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AF9" w:rsidRDefault="001C0AF9" w:rsidP="001C0AF9">
      <w:pPr>
        <w:jc w:val="center"/>
        <w:rPr>
          <w:rFonts w:ascii="Times New Roman" w:hAnsi="Times New Roman" w:cs="Times New Roman"/>
          <w:b/>
          <w:sz w:val="32"/>
          <w:u w:val="single"/>
        </w:rPr>
      </w:pPr>
      <w:r>
        <w:rPr>
          <w:rFonts w:ascii="Times New Roman" w:hAnsi="Times New Roman" w:cs="Times New Roman"/>
          <w:b/>
          <w:sz w:val="32"/>
          <w:u w:val="single"/>
        </w:rPr>
        <w:t>ASSESSMENTS &amp; EVALUATIONS</w:t>
      </w:r>
      <w:bookmarkStart w:id="0" w:name="_GoBack"/>
      <w:bookmarkEnd w:id="0"/>
    </w:p>
    <w:p w:rsidR="001C0AF9" w:rsidRDefault="001C0AF9">
      <w:pPr>
        <w:rPr>
          <w:rFonts w:ascii="Times New Roman" w:hAnsi="Times New Roman" w:cs="Times New Roman"/>
          <w:b/>
          <w:sz w:val="32"/>
          <w:u w:val="single"/>
        </w:rPr>
      </w:pPr>
    </w:p>
    <w:p w:rsidR="00C64B5E" w:rsidRPr="001C0AF9" w:rsidRDefault="001C0AF9">
      <w:pPr>
        <w:rPr>
          <w:rFonts w:ascii="Times New Roman" w:hAnsi="Times New Roman" w:cs="Times New Roman"/>
          <w:b/>
          <w:sz w:val="28"/>
          <w:u w:val="single"/>
        </w:rPr>
      </w:pPr>
      <w:r w:rsidRPr="001C0AF9">
        <w:rPr>
          <w:rFonts w:ascii="Times New Roman" w:hAnsi="Times New Roman" w:cs="Times New Roman"/>
          <w:b/>
          <w:sz w:val="28"/>
          <w:u w:val="single"/>
        </w:rPr>
        <w:t>Common Neuro Assessments by D</w:t>
      </w:r>
      <w:r w:rsidR="00D31D91" w:rsidRPr="001C0AF9">
        <w:rPr>
          <w:rFonts w:ascii="Times New Roman" w:hAnsi="Times New Roman" w:cs="Times New Roman"/>
          <w:b/>
          <w:sz w:val="28"/>
          <w:u w:val="single"/>
        </w:rPr>
        <w:t>omain:</w:t>
      </w:r>
    </w:p>
    <w:p w:rsidR="00D31D91" w:rsidRPr="001C0AF9" w:rsidRDefault="00D31D91" w:rsidP="00D31D91">
      <w:pPr>
        <w:shd w:val="clear" w:color="auto" w:fill="FFFFFF"/>
        <w:spacing w:line="270" w:lineRule="atLeast"/>
        <w:textAlignment w:val="baseline"/>
        <w:rPr>
          <w:rFonts w:ascii="Times New Roman" w:eastAsia="Times New Roman" w:hAnsi="Times New Roman" w:cs="Times New Roman"/>
          <w:color w:val="4E4E4E"/>
          <w:sz w:val="18"/>
          <w:szCs w:val="18"/>
        </w:rPr>
      </w:pP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Intelligence - WAIS, WISC, SB, TONI</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Achievement - WJ-III, WIAT, WRAT</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Attention - CCPT, WCST, Vanderbilt, NEPSY</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Language - GORT, Boston Naming, HRB-Aphasia</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Memory and Learning - WMS, WRAML, CVLT, RAVLT, ROCF, NEPSY</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 xml:space="preserve">Motor Control - Grooved </w:t>
      </w:r>
      <w:proofErr w:type="spellStart"/>
      <w:r w:rsidRPr="001C0AF9">
        <w:rPr>
          <w:rFonts w:ascii="Times New Roman" w:eastAsia="Times New Roman" w:hAnsi="Times New Roman" w:cs="Times New Roman"/>
          <w:color w:val="4E4E4E"/>
          <w:sz w:val="24"/>
          <w:szCs w:val="24"/>
          <w:bdr w:val="none" w:sz="0" w:space="0" w:color="auto" w:frame="1"/>
        </w:rPr>
        <w:t>Pegoard</w:t>
      </w:r>
      <w:proofErr w:type="spellEnd"/>
      <w:r w:rsidRPr="001C0AF9">
        <w:rPr>
          <w:rFonts w:ascii="Times New Roman" w:eastAsia="Times New Roman" w:hAnsi="Times New Roman" w:cs="Times New Roman"/>
          <w:color w:val="4E4E4E"/>
          <w:sz w:val="24"/>
          <w:szCs w:val="24"/>
          <w:bdr w:val="none" w:sz="0" w:space="0" w:color="auto" w:frame="1"/>
        </w:rPr>
        <w:t>, Finger Tapping, Grip Strength, Lateral Dominance</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Visual-Spatial - ROCFT, Bender-Gestalt, HVOT</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Autism - ADOS, ASDS, ADI, GARS</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Executive Functioning - WCST, BRIEF, EFSD, D-KEFS, HRB  </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Behavioral - BASC, Achenbach, Vanderbilt</w:t>
      </w:r>
    </w:p>
    <w:p w:rsidR="00D31D91" w:rsidRPr="001C0AF9" w:rsidRDefault="00D31D91" w:rsidP="00D31D91">
      <w:pPr>
        <w:numPr>
          <w:ilvl w:val="0"/>
          <w:numId w:val="1"/>
        </w:numPr>
        <w:shd w:val="clear" w:color="auto" w:fill="FFFFFF"/>
        <w:ind w:left="0"/>
        <w:textAlignment w:val="baseline"/>
        <w:rPr>
          <w:rFonts w:ascii="Times New Roman" w:eastAsia="Times New Roman" w:hAnsi="Times New Roman" w:cs="Times New Roman"/>
          <w:color w:val="4E4E4E"/>
          <w:sz w:val="18"/>
          <w:szCs w:val="18"/>
        </w:rPr>
      </w:pPr>
      <w:r w:rsidRPr="001C0AF9">
        <w:rPr>
          <w:rFonts w:ascii="Times New Roman" w:eastAsia="Times New Roman" w:hAnsi="Times New Roman" w:cs="Times New Roman"/>
          <w:color w:val="4E4E4E"/>
          <w:sz w:val="24"/>
          <w:szCs w:val="24"/>
          <w:bdr w:val="none" w:sz="0" w:space="0" w:color="auto" w:frame="1"/>
        </w:rPr>
        <w:t>Adaptive Behavior: ABAS, Vineland</w:t>
      </w:r>
    </w:p>
    <w:p w:rsidR="00D31D91" w:rsidRDefault="00D31D91" w:rsidP="00D31D91">
      <w:pPr>
        <w:shd w:val="clear" w:color="auto" w:fill="FFFFFF"/>
        <w:textAlignment w:val="baseline"/>
        <w:rPr>
          <w:rFonts w:ascii="Arial" w:eastAsia="Times New Roman" w:hAnsi="Arial" w:cs="Arial"/>
          <w:color w:val="4E4E4E"/>
          <w:sz w:val="24"/>
          <w:szCs w:val="24"/>
          <w:bdr w:val="none" w:sz="0" w:space="0" w:color="auto" w:frame="1"/>
        </w:rPr>
      </w:pPr>
    </w:p>
    <w:p w:rsidR="001C0AF9" w:rsidRPr="001C0AF9" w:rsidRDefault="00D31D91" w:rsidP="00D31D91">
      <w:pPr>
        <w:shd w:val="clear" w:color="auto" w:fill="FFFFFF"/>
        <w:rPr>
          <w:rFonts w:ascii="Times New Roman" w:eastAsia="Times New Roman" w:hAnsi="Times New Roman" w:cs="Times New Roman"/>
          <w:b/>
          <w:bCs/>
          <w:color w:val="2A2B2C"/>
          <w:sz w:val="28"/>
          <w:szCs w:val="24"/>
          <w:u w:val="single"/>
        </w:rPr>
      </w:pPr>
      <w:r w:rsidRPr="001C0AF9">
        <w:rPr>
          <w:rFonts w:ascii="Times New Roman" w:eastAsia="Times New Roman" w:hAnsi="Times New Roman" w:cs="Times New Roman"/>
          <w:b/>
          <w:bCs/>
          <w:color w:val="2A2B2C"/>
          <w:sz w:val="28"/>
          <w:szCs w:val="24"/>
          <w:u w:val="single"/>
        </w:rPr>
        <w:t>General Cognitive Ability</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Measures of general cognitive ability, also known as IQ tests, evaluate the child’s ability to:</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solve visual problems,</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understand and use language,</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answer questions,</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construct block designs,</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compare visual patterns,</w:t>
      </w:r>
    </w:p>
    <w:p w:rsidR="00D31D91" w:rsidRP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evaluate how fast a child/adolescent can process visual information, and</w:t>
      </w:r>
    </w:p>
    <w:p w:rsidR="00D31D91" w:rsidRDefault="00D31D91" w:rsidP="00D31D91">
      <w:pPr>
        <w:numPr>
          <w:ilvl w:val="0"/>
          <w:numId w:val="2"/>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evaluate working memory.</w:t>
      </w:r>
    </w:p>
    <w:p w:rsidR="001C0AF9" w:rsidRPr="00D31D91" w:rsidRDefault="001C0AF9" w:rsidP="001C0AF9">
      <w:pPr>
        <w:shd w:val="clear" w:color="auto" w:fill="FFFFFF"/>
        <w:spacing w:after="45"/>
        <w:ind w:left="375"/>
        <w:rPr>
          <w:rFonts w:ascii="Times New Roman" w:eastAsia="Times New Roman" w:hAnsi="Times New Roman" w:cs="Times New Roman"/>
          <w:color w:val="2A2B2C"/>
          <w:sz w:val="24"/>
          <w:szCs w:val="24"/>
        </w:rPr>
      </w:pP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IQ measures provide an overall score of ability.  Most measures also provide scores as to the child’s verbal skills and visual-spatial ability.  Some provide additional scores in working memory, processing speed, and learning ability.</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IQ can vary over time for children who have experienced a medical difficulty.  Typically, IQ is stable after the age of 8 in healthy children.  Children who have had concussions, traumatic brain injuries (TBI), cancer treatment, and transplants often will show lowering of overall ability.  For this reason, serial evaluations are important </w:t>
      </w:r>
      <w:proofErr w:type="gramStart"/>
      <w:r w:rsidRPr="00D31D91">
        <w:rPr>
          <w:rFonts w:ascii="Times New Roman" w:eastAsia="Times New Roman" w:hAnsi="Times New Roman" w:cs="Times New Roman"/>
          <w:color w:val="2A2B2C"/>
          <w:sz w:val="24"/>
          <w:szCs w:val="24"/>
        </w:rPr>
        <w:t>in order to</w:t>
      </w:r>
      <w:proofErr w:type="gramEnd"/>
      <w:r w:rsidRPr="00D31D91">
        <w:rPr>
          <w:rFonts w:ascii="Times New Roman" w:eastAsia="Times New Roman" w:hAnsi="Times New Roman" w:cs="Times New Roman"/>
          <w:color w:val="2A2B2C"/>
          <w:sz w:val="24"/>
          <w:szCs w:val="24"/>
        </w:rPr>
        <w:t xml:space="preserve"> determine the child’s functioning and continuing intervention needs.</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IQ tests are developed for different ages.</w:t>
      </w: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b/>
          <w:bCs/>
          <w:color w:val="2A2B2C"/>
          <w:sz w:val="24"/>
          <w:szCs w:val="24"/>
        </w:rPr>
        <w:t>The Wechsler tests</w:t>
      </w:r>
      <w:r w:rsidRPr="00D31D91">
        <w:rPr>
          <w:rFonts w:ascii="Times New Roman" w:eastAsia="Times New Roman" w:hAnsi="Times New Roman" w:cs="Times New Roman"/>
          <w:color w:val="2A2B2C"/>
          <w:sz w:val="24"/>
          <w:szCs w:val="24"/>
        </w:rPr>
        <w:t> are developed for 3 different ages:</w:t>
      </w:r>
    </w:p>
    <w:p w:rsidR="00D31D91" w:rsidRPr="00D31D91" w:rsidRDefault="00D31D91" w:rsidP="00D31D91">
      <w:pPr>
        <w:numPr>
          <w:ilvl w:val="0"/>
          <w:numId w:val="3"/>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preschool and primary (ages 3-7)</w:t>
      </w:r>
    </w:p>
    <w:p w:rsidR="00D31D91" w:rsidRPr="00D31D91" w:rsidRDefault="00D31D91" w:rsidP="00D31D91">
      <w:pPr>
        <w:numPr>
          <w:ilvl w:val="0"/>
          <w:numId w:val="3"/>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school-age (ages 6-16)</w:t>
      </w:r>
    </w:p>
    <w:p w:rsidR="00D31D91" w:rsidRDefault="00D31D91" w:rsidP="00D31D91">
      <w:pPr>
        <w:numPr>
          <w:ilvl w:val="0"/>
          <w:numId w:val="3"/>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adult (ages 16-89)</w:t>
      </w:r>
    </w:p>
    <w:p w:rsidR="001C0AF9" w:rsidRPr="00D31D91" w:rsidRDefault="001C0AF9" w:rsidP="001C0AF9">
      <w:pPr>
        <w:shd w:val="clear" w:color="auto" w:fill="FFFFFF"/>
        <w:spacing w:after="45"/>
        <w:ind w:left="375"/>
        <w:rPr>
          <w:rFonts w:ascii="Times New Roman" w:eastAsia="Times New Roman" w:hAnsi="Times New Roman" w:cs="Times New Roman"/>
          <w:color w:val="2A2B2C"/>
          <w:sz w:val="24"/>
          <w:szCs w:val="24"/>
        </w:rPr>
      </w:pP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b/>
          <w:bCs/>
          <w:color w:val="2A2B2C"/>
          <w:sz w:val="24"/>
          <w:szCs w:val="24"/>
        </w:rPr>
        <w:lastRenderedPageBreak/>
        <w:t>The Differential Abilities Scale-2</w:t>
      </w:r>
      <w:r w:rsidRPr="00D31D91">
        <w:rPr>
          <w:rFonts w:ascii="Times New Roman" w:eastAsia="Times New Roman" w:hAnsi="Times New Roman" w:cs="Times New Roman"/>
          <w:color w:val="2A2B2C"/>
          <w:sz w:val="24"/>
          <w:szCs w:val="24"/>
        </w:rPr>
        <w:t> (DAS-2) has 2 forms; one for children aged 2 years 6 months to 5 and another for ages 5-17.</w:t>
      </w: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b/>
          <w:bCs/>
          <w:color w:val="2A2B2C"/>
          <w:sz w:val="24"/>
          <w:szCs w:val="24"/>
        </w:rPr>
        <w:t>The Wechsler</w:t>
      </w:r>
      <w:r w:rsidRPr="00D31D91">
        <w:rPr>
          <w:rFonts w:ascii="Times New Roman" w:eastAsia="Times New Roman" w:hAnsi="Times New Roman" w:cs="Times New Roman"/>
          <w:color w:val="2A2B2C"/>
          <w:sz w:val="24"/>
          <w:szCs w:val="24"/>
        </w:rPr>
        <w:t> and </w:t>
      </w:r>
      <w:r w:rsidRPr="00D31D91">
        <w:rPr>
          <w:rFonts w:ascii="Times New Roman" w:eastAsia="Times New Roman" w:hAnsi="Times New Roman" w:cs="Times New Roman"/>
          <w:b/>
          <w:bCs/>
          <w:color w:val="2A2B2C"/>
          <w:sz w:val="24"/>
          <w:szCs w:val="24"/>
        </w:rPr>
        <w:t>DAS scales</w:t>
      </w:r>
      <w:r w:rsidRPr="00D31D91">
        <w:rPr>
          <w:rFonts w:ascii="Times New Roman" w:eastAsia="Times New Roman" w:hAnsi="Times New Roman" w:cs="Times New Roman"/>
          <w:color w:val="2A2B2C"/>
          <w:sz w:val="24"/>
          <w:szCs w:val="24"/>
        </w:rPr>
        <w:t> also have scales that can be computed that measure solely nonverbal ability.</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w:t>
      </w:r>
      <w:r w:rsidRPr="00D31D91">
        <w:rPr>
          <w:rFonts w:ascii="Times New Roman" w:eastAsia="Times New Roman" w:hAnsi="Times New Roman" w:cs="Times New Roman"/>
          <w:b/>
          <w:bCs/>
          <w:color w:val="2A2B2C"/>
          <w:sz w:val="24"/>
          <w:szCs w:val="24"/>
        </w:rPr>
        <w:t>Kaufman Assessment Battery for Children-2</w:t>
      </w:r>
      <w:r w:rsidRPr="00D31D91">
        <w:rPr>
          <w:rFonts w:ascii="Times New Roman" w:eastAsia="Times New Roman" w:hAnsi="Times New Roman" w:cs="Times New Roman"/>
          <w:color w:val="2A2B2C"/>
          <w:sz w:val="24"/>
          <w:szCs w:val="24"/>
        </w:rPr>
        <w:t> (K-ABC2) is a measure for a child that is meant to be administered with less emphasis on timing and language.  The KABC2 also provide a nonverbal scale as well as general ability scales.  These are the main measures of IQ that are used in general practice.</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w:t>
      </w:r>
      <w:r w:rsidRPr="00D31D91">
        <w:rPr>
          <w:rFonts w:ascii="Times New Roman" w:eastAsia="Times New Roman" w:hAnsi="Times New Roman" w:cs="Times New Roman"/>
          <w:b/>
          <w:bCs/>
          <w:color w:val="2A2B2C"/>
          <w:sz w:val="24"/>
          <w:szCs w:val="24"/>
        </w:rPr>
        <w:t>Stanford-</w:t>
      </w:r>
      <w:proofErr w:type="spellStart"/>
      <w:r w:rsidRPr="00D31D91">
        <w:rPr>
          <w:rFonts w:ascii="Times New Roman" w:eastAsia="Times New Roman" w:hAnsi="Times New Roman" w:cs="Times New Roman"/>
          <w:b/>
          <w:bCs/>
          <w:color w:val="2A2B2C"/>
          <w:sz w:val="24"/>
          <w:szCs w:val="24"/>
        </w:rPr>
        <w:t>Binet</w:t>
      </w:r>
      <w:proofErr w:type="spellEnd"/>
      <w:r w:rsidRPr="00D31D91">
        <w:rPr>
          <w:rFonts w:ascii="Times New Roman" w:eastAsia="Times New Roman" w:hAnsi="Times New Roman" w:cs="Times New Roman"/>
          <w:b/>
          <w:bCs/>
          <w:color w:val="2A2B2C"/>
          <w:sz w:val="24"/>
          <w:szCs w:val="24"/>
        </w:rPr>
        <w:t xml:space="preserve"> Intelligence Scale 5</w:t>
      </w:r>
      <w:r w:rsidRPr="00D31D91">
        <w:rPr>
          <w:rFonts w:ascii="Times New Roman" w:eastAsia="Times New Roman" w:hAnsi="Times New Roman" w:cs="Times New Roman"/>
          <w:color w:val="2A2B2C"/>
          <w:sz w:val="24"/>
          <w:szCs w:val="24"/>
        </w:rPr>
        <w:t> can be used but is weighted on language for school-age children.</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w:t>
      </w:r>
      <w:r w:rsidRPr="00D31D91">
        <w:rPr>
          <w:rFonts w:ascii="Times New Roman" w:eastAsia="Times New Roman" w:hAnsi="Times New Roman" w:cs="Times New Roman"/>
          <w:b/>
          <w:bCs/>
          <w:color w:val="2A2B2C"/>
          <w:sz w:val="24"/>
          <w:szCs w:val="24"/>
        </w:rPr>
        <w:t>Comprehensive Test of Nonverbal Intelligence</w:t>
      </w:r>
      <w:r w:rsidRPr="00D31D91">
        <w:rPr>
          <w:rFonts w:ascii="Times New Roman" w:eastAsia="Times New Roman" w:hAnsi="Times New Roman" w:cs="Times New Roman"/>
          <w:color w:val="2A2B2C"/>
          <w:sz w:val="24"/>
          <w:szCs w:val="24"/>
        </w:rPr>
        <w:t> (C-TONI), the </w:t>
      </w:r>
      <w:r w:rsidRPr="00D31D91">
        <w:rPr>
          <w:rFonts w:ascii="Times New Roman" w:eastAsia="Times New Roman" w:hAnsi="Times New Roman" w:cs="Times New Roman"/>
          <w:b/>
          <w:bCs/>
          <w:color w:val="2A2B2C"/>
          <w:sz w:val="24"/>
          <w:szCs w:val="24"/>
        </w:rPr>
        <w:t>Leiter International Scale of Intelligence</w:t>
      </w:r>
      <w:r w:rsidRPr="00D31D91">
        <w:rPr>
          <w:rFonts w:ascii="Times New Roman" w:eastAsia="Times New Roman" w:hAnsi="Times New Roman" w:cs="Times New Roman"/>
          <w:color w:val="2A2B2C"/>
          <w:sz w:val="24"/>
          <w:szCs w:val="24"/>
        </w:rPr>
        <w:t>, and the </w:t>
      </w:r>
      <w:r w:rsidRPr="00D31D91">
        <w:rPr>
          <w:rFonts w:ascii="Times New Roman" w:eastAsia="Times New Roman" w:hAnsi="Times New Roman" w:cs="Times New Roman"/>
          <w:b/>
          <w:bCs/>
          <w:color w:val="2A2B2C"/>
          <w:sz w:val="24"/>
          <w:szCs w:val="24"/>
        </w:rPr>
        <w:t>Universal Nonverbal Test of Intelligence</w:t>
      </w:r>
      <w:r w:rsidRPr="00D31D91">
        <w:rPr>
          <w:rFonts w:ascii="Times New Roman" w:eastAsia="Times New Roman" w:hAnsi="Times New Roman" w:cs="Times New Roman"/>
          <w:color w:val="2A2B2C"/>
          <w:sz w:val="24"/>
          <w:szCs w:val="24"/>
        </w:rPr>
        <w:t> (UNIT) are measures that do not rely on language and are used with children whose first language is not English.</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Attention</w:t>
      </w: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Attention is </w:t>
      </w:r>
      <w:proofErr w:type="gramStart"/>
      <w:r w:rsidRPr="00D31D91">
        <w:rPr>
          <w:rFonts w:ascii="Times New Roman" w:eastAsia="Times New Roman" w:hAnsi="Times New Roman" w:cs="Times New Roman"/>
          <w:color w:val="2A2B2C"/>
          <w:sz w:val="24"/>
          <w:szCs w:val="24"/>
        </w:rPr>
        <w:t>an important area</w:t>
      </w:r>
      <w:proofErr w:type="gramEnd"/>
      <w:r w:rsidRPr="00D31D91">
        <w:rPr>
          <w:rFonts w:ascii="Times New Roman" w:eastAsia="Times New Roman" w:hAnsi="Times New Roman" w:cs="Times New Roman"/>
          <w:color w:val="2A2B2C"/>
          <w:sz w:val="24"/>
          <w:szCs w:val="24"/>
        </w:rPr>
        <w:t xml:space="preserve"> for evaluation because if a child has attentional problems, he/she may struggle on all of the other measures.  Attention is often evaluated through clinical interviews with parents and teachers as well as the completion of behavior rating scales. </w:t>
      </w:r>
    </w:p>
    <w:p w:rsidR="001C0AF9" w:rsidRDefault="001C0AF9" w:rsidP="00D31D91">
      <w:pPr>
        <w:shd w:val="clear" w:color="auto" w:fill="FFFFFF"/>
        <w:rPr>
          <w:rFonts w:ascii="Times New Roman" w:eastAsia="Times New Roman" w:hAnsi="Times New Roman" w:cs="Times New Roman"/>
          <w:color w:val="2A2B2C"/>
          <w:sz w:val="24"/>
          <w:szCs w:val="24"/>
        </w:rPr>
      </w:pP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There are many behavior rating scales that are used.  Some scales ask questions about attention as well as other aspects of behavior and emotional adjustments (</w:t>
      </w:r>
      <w:r w:rsidRPr="00D31D91">
        <w:rPr>
          <w:rFonts w:ascii="Times New Roman" w:eastAsia="Times New Roman" w:hAnsi="Times New Roman" w:cs="Times New Roman"/>
          <w:b/>
          <w:bCs/>
          <w:color w:val="2A2B2C"/>
          <w:sz w:val="24"/>
          <w:szCs w:val="24"/>
        </w:rPr>
        <w:t>Behavior Assessment System for Children-2</w:t>
      </w:r>
      <w:r w:rsidRPr="00D31D91">
        <w:rPr>
          <w:rFonts w:ascii="Times New Roman" w:eastAsia="Times New Roman" w:hAnsi="Times New Roman" w:cs="Times New Roman"/>
          <w:color w:val="2A2B2C"/>
          <w:sz w:val="24"/>
          <w:szCs w:val="24"/>
        </w:rPr>
        <w:t>; </w:t>
      </w:r>
      <w:r w:rsidRPr="00D31D91">
        <w:rPr>
          <w:rFonts w:ascii="Times New Roman" w:eastAsia="Times New Roman" w:hAnsi="Times New Roman" w:cs="Times New Roman"/>
          <w:b/>
          <w:bCs/>
          <w:color w:val="2A2B2C"/>
          <w:sz w:val="24"/>
          <w:szCs w:val="24"/>
        </w:rPr>
        <w:t>Child Behavior Checklist</w:t>
      </w:r>
      <w:r w:rsidRPr="00D31D91">
        <w:rPr>
          <w:rFonts w:ascii="Times New Roman" w:eastAsia="Times New Roman" w:hAnsi="Times New Roman" w:cs="Times New Roman"/>
          <w:color w:val="2A2B2C"/>
          <w:sz w:val="24"/>
          <w:szCs w:val="24"/>
        </w:rPr>
        <w:t>).  Others solely ask about attention (</w:t>
      </w:r>
      <w:r w:rsidRPr="00D31D91">
        <w:rPr>
          <w:rFonts w:ascii="Times New Roman" w:eastAsia="Times New Roman" w:hAnsi="Times New Roman" w:cs="Times New Roman"/>
          <w:b/>
          <w:bCs/>
          <w:color w:val="2A2B2C"/>
          <w:sz w:val="24"/>
          <w:szCs w:val="24"/>
        </w:rPr>
        <w:t>Connors-3</w:t>
      </w:r>
      <w:r w:rsidRPr="00D31D91">
        <w:rPr>
          <w:rFonts w:ascii="Times New Roman" w:eastAsia="Times New Roman" w:hAnsi="Times New Roman" w:cs="Times New Roman"/>
          <w:color w:val="2A2B2C"/>
          <w:sz w:val="24"/>
          <w:szCs w:val="24"/>
        </w:rPr>
        <w:t>; </w:t>
      </w:r>
      <w:r w:rsidRPr="00D31D91">
        <w:rPr>
          <w:rFonts w:ascii="Times New Roman" w:eastAsia="Times New Roman" w:hAnsi="Times New Roman" w:cs="Times New Roman"/>
          <w:b/>
          <w:bCs/>
          <w:color w:val="2A2B2C"/>
          <w:sz w:val="24"/>
          <w:szCs w:val="24"/>
        </w:rPr>
        <w:t>Vanderbilt scales</w:t>
      </w:r>
      <w:r w:rsidRPr="00D31D91">
        <w:rPr>
          <w:rFonts w:ascii="Times New Roman" w:eastAsia="Times New Roman" w:hAnsi="Times New Roman" w:cs="Times New Roman"/>
          <w:color w:val="2A2B2C"/>
          <w:sz w:val="24"/>
          <w:szCs w:val="24"/>
        </w:rPr>
        <w:t>; </w:t>
      </w:r>
      <w:r w:rsidRPr="00D31D91">
        <w:rPr>
          <w:rFonts w:ascii="Times New Roman" w:eastAsia="Times New Roman" w:hAnsi="Times New Roman" w:cs="Times New Roman"/>
          <w:b/>
          <w:bCs/>
          <w:color w:val="2A2B2C"/>
          <w:sz w:val="24"/>
          <w:szCs w:val="24"/>
        </w:rPr>
        <w:t>Brown ADHD</w:t>
      </w:r>
      <w:r w:rsidRPr="00D31D91">
        <w:rPr>
          <w:rFonts w:ascii="Times New Roman" w:eastAsia="Times New Roman" w:hAnsi="Times New Roman" w:cs="Times New Roman"/>
          <w:color w:val="2A2B2C"/>
          <w:sz w:val="24"/>
          <w:szCs w:val="24"/>
        </w:rPr>
        <w:t> scales).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Most of these measures are available for parent and teacher completion and some have self-report versions.</w:t>
      </w:r>
    </w:p>
    <w:p w:rsidR="001C0AF9" w:rsidRDefault="001C0AF9" w:rsidP="00D31D91">
      <w:pPr>
        <w:shd w:val="clear" w:color="auto" w:fill="FFFFFF"/>
        <w:spacing w:after="225"/>
        <w:rPr>
          <w:rFonts w:ascii="Times New Roman" w:eastAsia="Times New Roman" w:hAnsi="Times New Roman" w:cs="Times New Roman"/>
          <w:color w:val="2A2B2C"/>
          <w:sz w:val="24"/>
          <w:szCs w:val="24"/>
        </w:rPr>
      </w:pP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In addition to behavior rating scales, there are continuous performance measures.  These measures require the child to be in front of a computer and click a switch for a selected target and resist clicking to a nontarget.  Some of these include:</w:t>
      </w:r>
    </w:p>
    <w:p w:rsidR="00D31D91" w:rsidRPr="00D31D91" w:rsidRDefault="00D31D91" w:rsidP="00D31D91">
      <w:pPr>
        <w:numPr>
          <w:ilvl w:val="0"/>
          <w:numId w:val="4"/>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Test of Variables of Attention</w:t>
      </w:r>
    </w:p>
    <w:p w:rsidR="00D31D91" w:rsidRPr="00D31D91" w:rsidRDefault="00D31D91" w:rsidP="00D31D91">
      <w:pPr>
        <w:numPr>
          <w:ilvl w:val="0"/>
          <w:numId w:val="4"/>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Gordon Diagnostic System</w:t>
      </w:r>
    </w:p>
    <w:p w:rsidR="00D31D91" w:rsidRPr="00D31D91" w:rsidRDefault="00D31D91" w:rsidP="00D31D91">
      <w:pPr>
        <w:numPr>
          <w:ilvl w:val="0"/>
          <w:numId w:val="4"/>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Connors Continuous Performance Test</w:t>
      </w:r>
    </w:p>
    <w:p w:rsidR="00D31D91" w:rsidRDefault="00D31D91" w:rsidP="00D31D91">
      <w:pPr>
        <w:numPr>
          <w:ilvl w:val="0"/>
          <w:numId w:val="4"/>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Visual and Auditory Continuous Performance Test</w:t>
      </w:r>
    </w:p>
    <w:p w:rsidR="001C0AF9" w:rsidRPr="00D31D91" w:rsidRDefault="001C0AF9" w:rsidP="001C0AF9">
      <w:pPr>
        <w:shd w:val="clear" w:color="auto" w:fill="FFFFFF"/>
        <w:spacing w:after="45"/>
        <w:ind w:left="375"/>
        <w:rPr>
          <w:rFonts w:ascii="Times New Roman" w:eastAsia="Times New Roman" w:hAnsi="Times New Roman" w:cs="Times New Roman"/>
          <w:color w:val="2A2B2C"/>
          <w:sz w:val="24"/>
          <w:szCs w:val="24"/>
        </w:rPr>
      </w:pP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proofErr w:type="gramStart"/>
      <w:r w:rsidRPr="00D31D91">
        <w:rPr>
          <w:rFonts w:ascii="Times New Roman" w:eastAsia="Times New Roman" w:hAnsi="Times New Roman" w:cs="Times New Roman"/>
          <w:color w:val="2A2B2C"/>
          <w:sz w:val="24"/>
          <w:szCs w:val="24"/>
        </w:rPr>
        <w:t>All of these</w:t>
      </w:r>
      <w:proofErr w:type="gramEnd"/>
      <w:r w:rsidRPr="00D31D91">
        <w:rPr>
          <w:rFonts w:ascii="Times New Roman" w:eastAsia="Times New Roman" w:hAnsi="Times New Roman" w:cs="Times New Roman"/>
          <w:color w:val="2A2B2C"/>
          <w:sz w:val="24"/>
          <w:szCs w:val="24"/>
        </w:rPr>
        <w:t xml:space="preserve"> provide some information about the child’s ability to pay attention to a long and boring measure.  Most of these measures have auditory and visual versions.</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These tests, by themselves, cannot diagnose an attention deficit hyperactivity disorder.  Such a diagnosis requires careful interviewing and observation of the child in more than one setting.  In </w:t>
      </w:r>
      <w:r w:rsidRPr="00D31D91">
        <w:rPr>
          <w:rFonts w:ascii="Times New Roman" w:eastAsia="Times New Roman" w:hAnsi="Times New Roman" w:cs="Times New Roman"/>
          <w:color w:val="2A2B2C"/>
          <w:sz w:val="24"/>
          <w:szCs w:val="24"/>
        </w:rPr>
        <w:lastRenderedPageBreak/>
        <w:t>addition, behavior rating scales from caregivers and teachers are an important part in these diagnoses.</w:t>
      </w: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Executive Functions</w:t>
      </w:r>
      <w:r w:rsidRPr="001C0AF9">
        <w:rPr>
          <w:rFonts w:ascii="Times New Roman" w:eastAsia="Times New Roman" w:hAnsi="Times New Roman" w:cs="Times New Roman"/>
          <w:b/>
          <w:bCs/>
          <w:color w:val="2A2B2C"/>
          <w:sz w:val="28"/>
          <w:szCs w:val="24"/>
        </w:rPr>
        <w:t> </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Executive functions are those abilities that illustrate how a person solves a problem rather than just what is solved.  Executive functions include skills such as:</w:t>
      </w:r>
    </w:p>
    <w:p w:rsidR="00D31D91" w:rsidRPr="00D31D91" w:rsidRDefault="00D31D91" w:rsidP="00D31D91">
      <w:pPr>
        <w:numPr>
          <w:ilvl w:val="0"/>
          <w:numId w:val="5"/>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planning and organization,</w:t>
      </w:r>
    </w:p>
    <w:p w:rsidR="00D31D91" w:rsidRPr="00D31D91" w:rsidRDefault="00D31D91" w:rsidP="00D31D91">
      <w:pPr>
        <w:numPr>
          <w:ilvl w:val="0"/>
          <w:numId w:val="5"/>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working memory,</w:t>
      </w:r>
    </w:p>
    <w:p w:rsidR="00D31D91" w:rsidRPr="00D31D91" w:rsidRDefault="00D31D91" w:rsidP="00D31D91">
      <w:pPr>
        <w:numPr>
          <w:ilvl w:val="0"/>
          <w:numId w:val="5"/>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ability to inhibit responding,</w:t>
      </w:r>
    </w:p>
    <w:p w:rsidR="00D31D91" w:rsidRDefault="00D31D91" w:rsidP="00D31D91">
      <w:pPr>
        <w:numPr>
          <w:ilvl w:val="0"/>
          <w:numId w:val="5"/>
        </w:numPr>
        <w:shd w:val="clear" w:color="auto" w:fill="FFFFFF"/>
        <w:spacing w:after="45"/>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flexibility in thinking</w:t>
      </w:r>
    </w:p>
    <w:p w:rsidR="001C0AF9" w:rsidRPr="00D31D91" w:rsidRDefault="001C0AF9" w:rsidP="001C0AF9">
      <w:pPr>
        <w:shd w:val="clear" w:color="auto" w:fill="FFFFFF"/>
        <w:spacing w:after="45"/>
        <w:ind w:left="375"/>
        <w:rPr>
          <w:rFonts w:ascii="Times New Roman" w:eastAsia="Times New Roman" w:hAnsi="Times New Roman" w:cs="Times New Roman"/>
          <w:color w:val="2A2B2C"/>
          <w:sz w:val="24"/>
          <w:szCs w:val="24"/>
        </w:rPr>
      </w:pPr>
    </w:p>
    <w:p w:rsidR="001C0AF9"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Executive functions differ depending on age with younger children showing fewer executive abilities.  By mid to late adolescence most of the skills should begin to be evident.  Adolescents who have ADHD will often show difficulty with executive functioning.  </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Organization and planning are areas of difficulty for many adolescents but are particularly present for those with ADHD or who have experienced a traumatic </w:t>
      </w:r>
      <w:proofErr w:type="gramStart"/>
      <w:r w:rsidRPr="00D31D91">
        <w:rPr>
          <w:rFonts w:ascii="Times New Roman" w:eastAsia="Times New Roman" w:hAnsi="Times New Roman" w:cs="Times New Roman"/>
          <w:color w:val="2A2B2C"/>
          <w:sz w:val="24"/>
          <w:szCs w:val="24"/>
        </w:rPr>
        <w:t>brain  injury</w:t>
      </w:r>
      <w:proofErr w:type="gramEnd"/>
      <w:r w:rsidRPr="00D31D91">
        <w:rPr>
          <w:rFonts w:ascii="Times New Roman" w:eastAsia="Times New Roman" w:hAnsi="Times New Roman" w:cs="Times New Roman"/>
          <w:color w:val="2A2B2C"/>
          <w:sz w:val="24"/>
          <w:szCs w:val="24"/>
        </w:rPr>
        <w:t xml:space="preserve"> (TBI) or treatment for cancer and/or a brain tumor.  These areas can also be difficult for children with seizure disorders.  For that </w:t>
      </w:r>
      <w:proofErr w:type="gramStart"/>
      <w:r w:rsidRPr="00D31D91">
        <w:rPr>
          <w:rFonts w:ascii="Times New Roman" w:eastAsia="Times New Roman" w:hAnsi="Times New Roman" w:cs="Times New Roman"/>
          <w:color w:val="2A2B2C"/>
          <w:sz w:val="24"/>
          <w:szCs w:val="24"/>
        </w:rPr>
        <w:t>reason</w:t>
      </w:r>
      <w:proofErr w:type="gramEnd"/>
      <w:r w:rsidRPr="00D31D91">
        <w:rPr>
          <w:rFonts w:ascii="Times New Roman" w:eastAsia="Times New Roman" w:hAnsi="Times New Roman" w:cs="Times New Roman"/>
          <w:color w:val="2A2B2C"/>
          <w:sz w:val="24"/>
          <w:szCs w:val="24"/>
        </w:rPr>
        <w:t xml:space="preserve"> it is important to not only evaluate these skills but to acquire information from parent and teachers.</w:t>
      </w: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Direct measures include the </w:t>
      </w:r>
      <w:r w:rsidRPr="00D31D91">
        <w:rPr>
          <w:rFonts w:ascii="Times New Roman" w:eastAsia="Times New Roman" w:hAnsi="Times New Roman" w:cs="Times New Roman"/>
          <w:b/>
          <w:bCs/>
          <w:color w:val="2A2B2C"/>
          <w:sz w:val="24"/>
          <w:szCs w:val="24"/>
        </w:rPr>
        <w:t>Delis-Kaplan Tests of Executive Functioning</w:t>
      </w:r>
      <w:r w:rsidRPr="00D31D91">
        <w:rPr>
          <w:rFonts w:ascii="Times New Roman" w:eastAsia="Times New Roman" w:hAnsi="Times New Roman" w:cs="Times New Roman"/>
          <w:color w:val="2A2B2C"/>
          <w:sz w:val="24"/>
          <w:szCs w:val="24"/>
        </w:rPr>
        <w:t> (D-KEFS), the </w:t>
      </w:r>
      <w:r w:rsidRPr="00D31D91">
        <w:rPr>
          <w:rFonts w:ascii="Times New Roman" w:eastAsia="Times New Roman" w:hAnsi="Times New Roman" w:cs="Times New Roman"/>
          <w:b/>
          <w:bCs/>
          <w:color w:val="2A2B2C"/>
          <w:sz w:val="24"/>
          <w:szCs w:val="24"/>
        </w:rPr>
        <w:t>Wisconsin Card Sorting Test</w:t>
      </w:r>
      <w:r w:rsidRPr="00D31D91">
        <w:rPr>
          <w:rFonts w:ascii="Times New Roman" w:eastAsia="Times New Roman" w:hAnsi="Times New Roman" w:cs="Times New Roman"/>
          <w:color w:val="2A2B2C"/>
          <w:sz w:val="24"/>
          <w:szCs w:val="24"/>
        </w:rPr>
        <w:t>, and the </w:t>
      </w:r>
      <w:r w:rsidRPr="00D31D91">
        <w:rPr>
          <w:rFonts w:ascii="Times New Roman" w:eastAsia="Times New Roman" w:hAnsi="Times New Roman" w:cs="Times New Roman"/>
          <w:b/>
          <w:bCs/>
          <w:color w:val="2A2B2C"/>
          <w:sz w:val="24"/>
          <w:szCs w:val="24"/>
        </w:rPr>
        <w:t>NEPSY-2</w:t>
      </w:r>
      <w:r w:rsidRPr="00D31D91">
        <w:rPr>
          <w:rFonts w:ascii="Times New Roman" w:eastAsia="Times New Roman" w:hAnsi="Times New Roman" w:cs="Times New Roman"/>
          <w:color w:val="2A2B2C"/>
          <w:sz w:val="24"/>
          <w:szCs w:val="24"/>
        </w:rPr>
        <w:t>.  These measures consist of several subtests that evaluate inhibition, organization, planning, and working memory.</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 behavior rating scale that can be completed by parents and teachers is the </w:t>
      </w:r>
      <w:r w:rsidRPr="00D31D91">
        <w:rPr>
          <w:rFonts w:ascii="Times New Roman" w:eastAsia="Times New Roman" w:hAnsi="Times New Roman" w:cs="Times New Roman"/>
          <w:b/>
          <w:bCs/>
          <w:color w:val="2A2B2C"/>
          <w:sz w:val="24"/>
          <w:szCs w:val="24"/>
        </w:rPr>
        <w:t>Behavior Rating Inventory of Executive Functions</w:t>
      </w:r>
      <w:r w:rsidRPr="00D31D91">
        <w:rPr>
          <w:rFonts w:ascii="Times New Roman" w:eastAsia="Times New Roman" w:hAnsi="Times New Roman" w:cs="Times New Roman"/>
          <w:color w:val="2A2B2C"/>
          <w:sz w:val="24"/>
          <w:szCs w:val="24"/>
        </w:rPr>
        <w:t> (BRIEF).  This rating scale evaluates the same areas that the </w:t>
      </w:r>
      <w:r w:rsidRPr="00D31D91">
        <w:rPr>
          <w:rFonts w:ascii="Times New Roman" w:eastAsia="Times New Roman" w:hAnsi="Times New Roman" w:cs="Times New Roman"/>
          <w:b/>
          <w:bCs/>
          <w:color w:val="2A2B2C"/>
          <w:sz w:val="24"/>
          <w:szCs w:val="24"/>
        </w:rPr>
        <w:t>D-KEFS</w:t>
      </w:r>
      <w:r w:rsidRPr="00D31D91">
        <w:rPr>
          <w:rFonts w:ascii="Times New Roman" w:eastAsia="Times New Roman" w:hAnsi="Times New Roman" w:cs="Times New Roman"/>
          <w:color w:val="2A2B2C"/>
          <w:sz w:val="24"/>
          <w:szCs w:val="24"/>
        </w:rPr>
        <w:t> and </w:t>
      </w:r>
      <w:r w:rsidRPr="00D31D91">
        <w:rPr>
          <w:rFonts w:ascii="Times New Roman" w:eastAsia="Times New Roman" w:hAnsi="Times New Roman" w:cs="Times New Roman"/>
          <w:b/>
          <w:bCs/>
          <w:color w:val="2A2B2C"/>
          <w:sz w:val="24"/>
          <w:szCs w:val="24"/>
        </w:rPr>
        <w:t>NEPSY</w:t>
      </w:r>
      <w:r w:rsidRPr="00D31D91">
        <w:rPr>
          <w:rFonts w:ascii="Times New Roman" w:eastAsia="Times New Roman" w:hAnsi="Times New Roman" w:cs="Times New Roman"/>
          <w:color w:val="2A2B2C"/>
          <w:sz w:val="24"/>
          <w:szCs w:val="24"/>
        </w:rPr>
        <w:t xml:space="preserve"> but from the point of view of what is observed in the child’s everyday life.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In many cases the child will be able to complete the tasks on the direct measures because he/she is in a quiet room with direct feedback being provided.  It is not uncommon for the </w:t>
      </w:r>
      <w:r w:rsidRPr="00D31D91">
        <w:rPr>
          <w:rFonts w:ascii="Times New Roman" w:eastAsia="Times New Roman" w:hAnsi="Times New Roman" w:cs="Times New Roman"/>
          <w:b/>
          <w:bCs/>
          <w:color w:val="2A2B2C"/>
          <w:sz w:val="24"/>
          <w:szCs w:val="24"/>
        </w:rPr>
        <w:t>BRIEF</w:t>
      </w:r>
      <w:r w:rsidRPr="00D31D91">
        <w:rPr>
          <w:rFonts w:ascii="Times New Roman" w:eastAsia="Times New Roman" w:hAnsi="Times New Roman" w:cs="Times New Roman"/>
          <w:color w:val="2A2B2C"/>
          <w:sz w:val="24"/>
          <w:szCs w:val="24"/>
        </w:rPr>
        <w:t> to illustrate difficulties in application of skills.  It is important to evaluate whether the child </w:t>
      </w:r>
      <w:r w:rsidRPr="00D31D91">
        <w:rPr>
          <w:rFonts w:ascii="Times New Roman" w:eastAsia="Times New Roman" w:hAnsi="Times New Roman" w:cs="Times New Roman"/>
          <w:i/>
          <w:iCs/>
          <w:color w:val="2A2B2C"/>
          <w:sz w:val="24"/>
          <w:szCs w:val="24"/>
        </w:rPr>
        <w:t>has</w:t>
      </w:r>
      <w:r w:rsidRPr="00D31D91">
        <w:rPr>
          <w:rFonts w:ascii="Times New Roman" w:eastAsia="Times New Roman" w:hAnsi="Times New Roman" w:cs="Times New Roman"/>
          <w:color w:val="2A2B2C"/>
          <w:sz w:val="24"/>
          <w:szCs w:val="24"/>
        </w:rPr>
        <w:t> the skills and can’t apply them or whether he/she doesn’t know how to complete these types of tasks.  Interventions will differ depending on the answer to this question.</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1C0AF9">
        <w:rPr>
          <w:rFonts w:ascii="Times New Roman" w:eastAsia="Times New Roman" w:hAnsi="Times New Roman" w:cs="Times New Roman"/>
          <w:b/>
          <w:bCs/>
          <w:color w:val="2A2B2C"/>
          <w:sz w:val="28"/>
          <w:szCs w:val="24"/>
          <w:u w:val="single"/>
        </w:rPr>
        <w:t>Learning and Memory</w:t>
      </w: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Learning and memory are important aspects of a child’s life.  In this case we are not referring to academic knowledge but rather how the child learns new material and then retains it.  Memory tasks are impacted by attention so it is important to recognize that if something isn’t paid attention to, it will not be recalled.  The </w:t>
      </w:r>
      <w:r w:rsidRPr="00D31D91">
        <w:rPr>
          <w:rFonts w:ascii="Times New Roman" w:eastAsia="Times New Roman" w:hAnsi="Times New Roman" w:cs="Times New Roman"/>
          <w:b/>
          <w:bCs/>
          <w:color w:val="2A2B2C"/>
          <w:sz w:val="24"/>
          <w:szCs w:val="24"/>
        </w:rPr>
        <w:t>California Verbal Learning Test-Children’s revision</w:t>
      </w:r>
      <w:r w:rsidRPr="00D31D91">
        <w:rPr>
          <w:rFonts w:ascii="Times New Roman" w:eastAsia="Times New Roman" w:hAnsi="Times New Roman" w:cs="Times New Roman"/>
          <w:color w:val="2A2B2C"/>
          <w:sz w:val="24"/>
          <w:szCs w:val="24"/>
        </w:rPr>
        <w:t>, </w:t>
      </w:r>
      <w:r w:rsidRPr="00D31D91">
        <w:rPr>
          <w:rFonts w:ascii="Times New Roman" w:eastAsia="Times New Roman" w:hAnsi="Times New Roman" w:cs="Times New Roman"/>
          <w:b/>
          <w:bCs/>
          <w:color w:val="2A2B2C"/>
          <w:sz w:val="24"/>
          <w:szCs w:val="24"/>
        </w:rPr>
        <w:t>Test of Memory and Learning-3</w:t>
      </w:r>
      <w:r w:rsidRPr="00D31D91">
        <w:rPr>
          <w:rFonts w:ascii="Times New Roman" w:eastAsia="Times New Roman" w:hAnsi="Times New Roman" w:cs="Times New Roman"/>
          <w:color w:val="2A2B2C"/>
          <w:sz w:val="24"/>
          <w:szCs w:val="24"/>
        </w:rPr>
        <w:t>, and the </w:t>
      </w:r>
      <w:r w:rsidRPr="00D31D91">
        <w:rPr>
          <w:rFonts w:ascii="Times New Roman" w:eastAsia="Times New Roman" w:hAnsi="Times New Roman" w:cs="Times New Roman"/>
          <w:b/>
          <w:bCs/>
          <w:color w:val="2A2B2C"/>
          <w:sz w:val="24"/>
          <w:szCs w:val="24"/>
        </w:rPr>
        <w:t>Wide Range Assessment of Memory and Learning-2</w:t>
      </w:r>
      <w:r w:rsidRPr="00D31D91">
        <w:rPr>
          <w:rFonts w:ascii="Times New Roman" w:eastAsia="Times New Roman" w:hAnsi="Times New Roman" w:cs="Times New Roman"/>
          <w:color w:val="2A2B2C"/>
          <w:sz w:val="24"/>
          <w:szCs w:val="24"/>
        </w:rPr>
        <w:t> for children as well as the </w:t>
      </w:r>
      <w:r w:rsidRPr="00D31D91">
        <w:rPr>
          <w:rFonts w:ascii="Times New Roman" w:eastAsia="Times New Roman" w:hAnsi="Times New Roman" w:cs="Times New Roman"/>
          <w:b/>
          <w:bCs/>
          <w:color w:val="2A2B2C"/>
          <w:sz w:val="24"/>
          <w:szCs w:val="24"/>
        </w:rPr>
        <w:t>Wechsler Memory Scale IV</w:t>
      </w:r>
      <w:r w:rsidRPr="00D31D91">
        <w:rPr>
          <w:rFonts w:ascii="Times New Roman" w:eastAsia="Times New Roman" w:hAnsi="Times New Roman" w:cs="Times New Roman"/>
          <w:color w:val="2A2B2C"/>
          <w:sz w:val="24"/>
          <w:szCs w:val="24"/>
        </w:rPr>
        <w:t> and others are commonly used measures.</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lastRenderedPageBreak/>
        <w:t>Memory tasks are divided into auditory and visual modalities.  For the auditory tasks a child is often asked to learn a list of words and repeat what they can recall.  The list is read to the child more than one time so that it can be determined whether the child profits from repetition.  Most of these types of list learning also have a break in time of about 20 minutes.  After that time, the child is again asked to list what words he/she can recall.  In many cases, there is a recognition component where the child is asked if certain words are on a list or not.  Other types of auditory memory involve listening to a story and repeated it back, or learning a pair of words and recalling them over time.</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Visual memory tasks show pictures, dot arrays, and designs and ask the child to point to the pictures previously seen, touch the dots in the same sequence, or draw designs from memory.  Visual memory tasks are not as reliant on language but are impacted by attentional problems.  They can also be negatively affected by motor difficulties.</w:t>
      </w: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Language</w:t>
      </w:r>
    </w:p>
    <w:p w:rsidR="001C0AF9"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Language abilities are often evaluated in a neuropsychological assessment but are more fully evaluated by a speech and language pathologist, either privately or through the school.  Neuropsychologists may sample language abilities to screen whether there are areas of concern prior to referring to the appropriate specialist.  </w:t>
      </w:r>
    </w:p>
    <w:p w:rsidR="001C0AF9"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Language skills are divided into two major areas: receptive language and expressive language.  </w:t>
      </w:r>
    </w:p>
    <w:p w:rsidR="001C0AF9"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Receptive language develops first and is higher than expressive skills.  Receptive language is the ability of the child to understand what is being said to him/her.  </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Expressive language is the ability to tell or express one’s thoughts.  Within </w:t>
      </w:r>
      <w:proofErr w:type="gramStart"/>
      <w:r w:rsidRPr="00D31D91">
        <w:rPr>
          <w:rFonts w:ascii="Times New Roman" w:eastAsia="Times New Roman" w:hAnsi="Times New Roman" w:cs="Times New Roman"/>
          <w:color w:val="2A2B2C"/>
          <w:sz w:val="24"/>
          <w:szCs w:val="24"/>
        </w:rPr>
        <w:t>both of these</w:t>
      </w:r>
      <w:proofErr w:type="gramEnd"/>
      <w:r w:rsidRPr="00D31D91">
        <w:rPr>
          <w:rFonts w:ascii="Times New Roman" w:eastAsia="Times New Roman" w:hAnsi="Times New Roman" w:cs="Times New Roman"/>
          <w:color w:val="2A2B2C"/>
          <w:sz w:val="24"/>
          <w:szCs w:val="24"/>
        </w:rPr>
        <w:t xml:space="preserve"> types of language skills are also pragmatic language abilities.  These are abilities to understand the abstract nature of what is being said as well as the intent.</w:t>
      </w: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Visual-Spatial Skills/Fine Motor</w:t>
      </w: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Visual spatial skills often require the child to copy more complex geometric figures.  In some </w:t>
      </w:r>
      <w:proofErr w:type="gramStart"/>
      <w:r w:rsidRPr="00D31D91">
        <w:rPr>
          <w:rFonts w:ascii="Times New Roman" w:eastAsia="Times New Roman" w:hAnsi="Times New Roman" w:cs="Times New Roman"/>
          <w:color w:val="2A2B2C"/>
          <w:sz w:val="24"/>
          <w:szCs w:val="24"/>
        </w:rPr>
        <w:t>cases</w:t>
      </w:r>
      <w:proofErr w:type="gramEnd"/>
      <w:r w:rsidRPr="00D31D91">
        <w:rPr>
          <w:rFonts w:ascii="Times New Roman" w:eastAsia="Times New Roman" w:hAnsi="Times New Roman" w:cs="Times New Roman"/>
          <w:color w:val="2A2B2C"/>
          <w:sz w:val="24"/>
          <w:szCs w:val="24"/>
        </w:rPr>
        <w:t xml:space="preserve"> the figures are presented in a grid (</w:t>
      </w:r>
      <w:r w:rsidRPr="00D31D91">
        <w:rPr>
          <w:rFonts w:ascii="Times New Roman" w:eastAsia="Times New Roman" w:hAnsi="Times New Roman" w:cs="Times New Roman"/>
          <w:b/>
          <w:bCs/>
          <w:color w:val="2A2B2C"/>
          <w:sz w:val="24"/>
          <w:szCs w:val="24"/>
        </w:rPr>
        <w:t>Developmental Test of Visual-Motor Integration</w:t>
      </w:r>
      <w:r w:rsidRPr="00D31D91">
        <w:rPr>
          <w:rFonts w:ascii="Times New Roman" w:eastAsia="Times New Roman" w:hAnsi="Times New Roman" w:cs="Times New Roman"/>
          <w:color w:val="2A2B2C"/>
          <w:sz w:val="24"/>
          <w:szCs w:val="24"/>
        </w:rPr>
        <w:t>) or on cards that the child copies onto a larger piece of paper (</w:t>
      </w:r>
      <w:r w:rsidRPr="00D31D91">
        <w:rPr>
          <w:rFonts w:ascii="Times New Roman" w:eastAsia="Times New Roman" w:hAnsi="Times New Roman" w:cs="Times New Roman"/>
          <w:b/>
          <w:bCs/>
          <w:color w:val="2A2B2C"/>
          <w:sz w:val="24"/>
          <w:szCs w:val="24"/>
        </w:rPr>
        <w:t>Bender-Gestalt 16est</w:t>
      </w:r>
      <w:r w:rsidRPr="00D31D91">
        <w:rPr>
          <w:rFonts w:ascii="Times New Roman" w:eastAsia="Times New Roman" w:hAnsi="Times New Roman" w:cs="Times New Roman"/>
          <w:color w:val="2A2B2C"/>
          <w:sz w:val="24"/>
          <w:szCs w:val="24"/>
        </w:rPr>
        <w:t xml:space="preserve">).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One of the difficulties with these measures is the reliance on motor skills.  </w:t>
      </w:r>
      <w:proofErr w:type="gramStart"/>
      <w:r w:rsidRPr="00D31D91">
        <w:rPr>
          <w:rFonts w:ascii="Times New Roman" w:eastAsia="Times New Roman" w:hAnsi="Times New Roman" w:cs="Times New Roman"/>
          <w:color w:val="2A2B2C"/>
          <w:sz w:val="24"/>
          <w:szCs w:val="24"/>
        </w:rPr>
        <w:t>In order to</w:t>
      </w:r>
      <w:proofErr w:type="gramEnd"/>
      <w:r w:rsidRPr="00D31D91">
        <w:rPr>
          <w:rFonts w:ascii="Times New Roman" w:eastAsia="Times New Roman" w:hAnsi="Times New Roman" w:cs="Times New Roman"/>
          <w:color w:val="2A2B2C"/>
          <w:sz w:val="24"/>
          <w:szCs w:val="24"/>
        </w:rPr>
        <w:t xml:space="preserve"> determine whether motor is the difficulty or whether there is a problem with visual-spatial reasoning, it is important to measure fine motor skills as well as tasks that are relatively motor-free.</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w:t>
      </w:r>
      <w:r w:rsidRPr="00D31D91">
        <w:rPr>
          <w:rFonts w:ascii="Times New Roman" w:eastAsia="Times New Roman" w:hAnsi="Times New Roman" w:cs="Times New Roman"/>
          <w:b/>
          <w:bCs/>
          <w:color w:val="2A2B2C"/>
          <w:sz w:val="24"/>
          <w:szCs w:val="24"/>
        </w:rPr>
        <w:t>Purdue Pegboard</w:t>
      </w:r>
      <w:r w:rsidRPr="00D31D91">
        <w:rPr>
          <w:rFonts w:ascii="Times New Roman" w:eastAsia="Times New Roman" w:hAnsi="Times New Roman" w:cs="Times New Roman"/>
          <w:color w:val="2A2B2C"/>
          <w:sz w:val="24"/>
          <w:szCs w:val="24"/>
        </w:rPr>
        <w:t> requires the child to quickly place pegs in a pegboard first with the dominant hand, then with the non-dominant hand, and then with both hands together.  Age norms are provided to determine how the child’s fine motor skills are developing.  The </w:t>
      </w:r>
      <w:r w:rsidRPr="00D31D91">
        <w:rPr>
          <w:rFonts w:ascii="Times New Roman" w:eastAsia="Times New Roman" w:hAnsi="Times New Roman" w:cs="Times New Roman"/>
          <w:b/>
          <w:bCs/>
          <w:color w:val="2A2B2C"/>
          <w:sz w:val="24"/>
          <w:szCs w:val="24"/>
        </w:rPr>
        <w:t>Judgment of Line Orientation Task</w:t>
      </w:r>
      <w:r w:rsidRPr="00D31D91">
        <w:rPr>
          <w:rFonts w:ascii="Times New Roman" w:eastAsia="Times New Roman" w:hAnsi="Times New Roman" w:cs="Times New Roman"/>
          <w:color w:val="2A2B2C"/>
          <w:sz w:val="24"/>
          <w:szCs w:val="24"/>
        </w:rPr>
        <w:t xml:space="preserve"> requires the child to look at an array of lines and match two lines that are presented to the array.  This task does not have a motor component.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By utilizing these two types of tasks, it is possible to determine whether a motor difficulty underlies the child’s difficulty in copying or writing.  If so, a referral to an occupational therapist is appropriate.</w:t>
      </w:r>
    </w:p>
    <w:p w:rsidR="001C0AF9" w:rsidRDefault="001C0AF9" w:rsidP="00D31D91">
      <w:pPr>
        <w:shd w:val="clear" w:color="auto" w:fill="FFFFFF"/>
        <w:rPr>
          <w:rFonts w:ascii="Times New Roman" w:eastAsia="Times New Roman" w:hAnsi="Times New Roman" w:cs="Times New Roman"/>
          <w:color w:val="2A2B2C"/>
          <w:sz w:val="24"/>
          <w:szCs w:val="24"/>
        </w:rPr>
      </w:pPr>
    </w:p>
    <w:p w:rsidR="001C0AF9" w:rsidRDefault="001C0AF9" w:rsidP="00D31D91">
      <w:pPr>
        <w:shd w:val="clear" w:color="auto" w:fill="FFFFFF"/>
        <w:rPr>
          <w:rFonts w:ascii="Times New Roman" w:eastAsia="Times New Roman" w:hAnsi="Times New Roman" w:cs="Times New Roman"/>
          <w:color w:val="2A2B2C"/>
          <w:sz w:val="24"/>
          <w:szCs w:val="24"/>
        </w:rPr>
      </w:pP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Adaptive Behavior</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Adaptive behavior skills are those that allow one to function in everyday life.  To that end, most measures are completed by the parent with some also completed by the teacher and are normed for the child’s age.  The areas assessed include:</w:t>
      </w:r>
    </w:p>
    <w:p w:rsidR="00D31D91" w:rsidRPr="00D31D91" w:rsidRDefault="00D31D91" w:rsidP="00D31D91">
      <w:pPr>
        <w:numPr>
          <w:ilvl w:val="0"/>
          <w:numId w:val="6"/>
        </w:numPr>
        <w:shd w:val="clear" w:color="auto" w:fill="FFFFFF"/>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communication </w:t>
      </w:r>
      <w:r w:rsidRPr="00D31D91">
        <w:rPr>
          <w:rFonts w:ascii="Times New Roman" w:eastAsia="Times New Roman" w:hAnsi="Times New Roman" w:cs="Times New Roman"/>
          <w:i/>
          <w:iCs/>
          <w:color w:val="2A2B2C"/>
          <w:sz w:val="24"/>
          <w:szCs w:val="24"/>
        </w:rPr>
        <w:t>(answering the phone, using computers, getting one’s needs met, ordering in a restaurant),</w:t>
      </w:r>
    </w:p>
    <w:p w:rsidR="00D31D91" w:rsidRPr="00D31D91" w:rsidRDefault="00D31D91" w:rsidP="00D31D91">
      <w:pPr>
        <w:numPr>
          <w:ilvl w:val="0"/>
          <w:numId w:val="6"/>
        </w:numPr>
        <w:shd w:val="clear" w:color="auto" w:fill="FFFFFF"/>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activities of daily living </w:t>
      </w:r>
      <w:r w:rsidRPr="00D31D91">
        <w:rPr>
          <w:rFonts w:ascii="Times New Roman" w:eastAsia="Times New Roman" w:hAnsi="Times New Roman" w:cs="Times New Roman"/>
          <w:i/>
          <w:iCs/>
          <w:color w:val="2A2B2C"/>
          <w:sz w:val="24"/>
          <w:szCs w:val="24"/>
        </w:rPr>
        <w:t>(hygiene, household tasks, understanding how to manage money and time),</w:t>
      </w:r>
    </w:p>
    <w:p w:rsidR="00D31D91" w:rsidRPr="00D31D91" w:rsidRDefault="00D31D91" w:rsidP="00D31D91">
      <w:pPr>
        <w:numPr>
          <w:ilvl w:val="0"/>
          <w:numId w:val="6"/>
        </w:numPr>
        <w:shd w:val="clear" w:color="auto" w:fill="FFFFFF"/>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socialization </w:t>
      </w:r>
      <w:r w:rsidRPr="00D31D91">
        <w:rPr>
          <w:rFonts w:ascii="Times New Roman" w:eastAsia="Times New Roman" w:hAnsi="Times New Roman" w:cs="Times New Roman"/>
          <w:i/>
          <w:iCs/>
          <w:color w:val="2A2B2C"/>
          <w:sz w:val="24"/>
          <w:szCs w:val="24"/>
        </w:rPr>
        <w:t>(the ability to make and keep friends, approach others, act in socially appropriate ways, and to attend social events)</w:t>
      </w:r>
      <w:r w:rsidRPr="00D31D91">
        <w:rPr>
          <w:rFonts w:ascii="Times New Roman" w:eastAsia="Times New Roman" w:hAnsi="Times New Roman" w:cs="Times New Roman"/>
          <w:color w:val="2A2B2C"/>
          <w:sz w:val="24"/>
          <w:szCs w:val="24"/>
        </w:rPr>
        <w:t>,</w:t>
      </w:r>
    </w:p>
    <w:p w:rsidR="00D31D91" w:rsidRPr="00D31D91" w:rsidRDefault="00D31D91" w:rsidP="00D31D91">
      <w:pPr>
        <w:numPr>
          <w:ilvl w:val="0"/>
          <w:numId w:val="6"/>
        </w:numPr>
        <w:shd w:val="clear" w:color="auto" w:fill="FFFFFF"/>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gross and fine motor abilities </w:t>
      </w:r>
      <w:r w:rsidRPr="00D31D91">
        <w:rPr>
          <w:rFonts w:ascii="Times New Roman" w:eastAsia="Times New Roman" w:hAnsi="Times New Roman" w:cs="Times New Roman"/>
          <w:i/>
          <w:iCs/>
          <w:color w:val="2A2B2C"/>
          <w:sz w:val="24"/>
          <w:szCs w:val="24"/>
        </w:rPr>
        <w:t>(for children under the age of 6)</w:t>
      </w:r>
      <w:r w:rsidRPr="00D31D91">
        <w:rPr>
          <w:rFonts w:ascii="Times New Roman" w:eastAsia="Times New Roman" w:hAnsi="Times New Roman" w:cs="Times New Roman"/>
          <w:color w:val="2A2B2C"/>
          <w:sz w:val="24"/>
          <w:szCs w:val="24"/>
        </w:rPr>
        <w:t>, and</w:t>
      </w:r>
    </w:p>
    <w:p w:rsidR="00D31D91" w:rsidRPr="001C0AF9" w:rsidRDefault="00D31D91" w:rsidP="00D31D91">
      <w:pPr>
        <w:numPr>
          <w:ilvl w:val="0"/>
          <w:numId w:val="6"/>
        </w:numPr>
        <w:shd w:val="clear" w:color="auto" w:fill="FFFFFF"/>
        <w:ind w:left="37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work ability </w:t>
      </w:r>
      <w:r w:rsidRPr="00D31D91">
        <w:rPr>
          <w:rFonts w:ascii="Times New Roman" w:eastAsia="Times New Roman" w:hAnsi="Times New Roman" w:cs="Times New Roman"/>
          <w:i/>
          <w:iCs/>
          <w:color w:val="2A2B2C"/>
          <w:sz w:val="24"/>
          <w:szCs w:val="24"/>
        </w:rPr>
        <w:t>(for adolescents).</w:t>
      </w:r>
    </w:p>
    <w:p w:rsidR="001C0AF9" w:rsidRPr="00D31D91" w:rsidRDefault="001C0AF9" w:rsidP="001C0AF9">
      <w:pPr>
        <w:shd w:val="clear" w:color="auto" w:fill="FFFFFF"/>
        <w:ind w:left="375"/>
        <w:rPr>
          <w:rFonts w:ascii="Times New Roman" w:eastAsia="Times New Roman" w:hAnsi="Times New Roman" w:cs="Times New Roman"/>
          <w:color w:val="2A2B2C"/>
          <w:sz w:val="24"/>
          <w:szCs w:val="24"/>
        </w:rPr>
      </w:pP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Adaptive behavior involves executive functions as well as ability.  Children and adolescents who have an intellectual disability will score poorly on these measures.  A child cannot be diagnosed with an intellectual disability solely with an IQ below 70.  Adaptive behavior must also be assessed at that level.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b/>
          <w:bCs/>
          <w:color w:val="2A2B2C"/>
          <w:sz w:val="24"/>
          <w:szCs w:val="24"/>
        </w:rPr>
        <w:t>The Vineland Adaptive Behavior Scales-2</w:t>
      </w:r>
      <w:r w:rsidRPr="00D31D91">
        <w:rPr>
          <w:rFonts w:ascii="Times New Roman" w:eastAsia="Times New Roman" w:hAnsi="Times New Roman" w:cs="Times New Roman"/>
          <w:color w:val="2A2B2C"/>
          <w:sz w:val="24"/>
          <w:szCs w:val="24"/>
        </w:rPr>
        <w:t> and the </w:t>
      </w:r>
      <w:r w:rsidRPr="00D31D91">
        <w:rPr>
          <w:rFonts w:ascii="Times New Roman" w:eastAsia="Times New Roman" w:hAnsi="Times New Roman" w:cs="Times New Roman"/>
          <w:b/>
          <w:bCs/>
          <w:color w:val="2A2B2C"/>
          <w:sz w:val="24"/>
          <w:szCs w:val="24"/>
        </w:rPr>
        <w:t>Adaptive Behavior Assessment System</w:t>
      </w:r>
      <w:r w:rsidRPr="00D31D91">
        <w:rPr>
          <w:rFonts w:ascii="Times New Roman" w:eastAsia="Times New Roman" w:hAnsi="Times New Roman" w:cs="Times New Roman"/>
          <w:color w:val="2A2B2C"/>
          <w:sz w:val="24"/>
          <w:szCs w:val="24"/>
        </w:rPr>
        <w:t> are examples of adaptive behavior measures. Both assessments can be completed by teacher and parents.</w:t>
      </w:r>
    </w:p>
    <w:p w:rsidR="001C0AF9" w:rsidRPr="00D31D91" w:rsidRDefault="001C0AF9" w:rsidP="00D31D91">
      <w:pPr>
        <w:shd w:val="clear" w:color="auto" w:fill="FFFFFF"/>
        <w:rPr>
          <w:rFonts w:ascii="Times New Roman" w:eastAsia="Times New Roman" w:hAnsi="Times New Roman" w:cs="Times New Roman"/>
          <w:color w:val="2A2B2C"/>
          <w:sz w:val="24"/>
          <w:szCs w:val="24"/>
        </w:rPr>
      </w:pP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Behavioral and Emotional Functioning</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 clinical interview of the parents and child is the most appropriate method for evaluating a child’s behavioral and emotional functioning.  Questions may include:</w:t>
      </w:r>
    </w:p>
    <w:p w:rsidR="001C0AF9" w:rsidRDefault="00D31D91" w:rsidP="00D31D91">
      <w:pPr>
        <w:pStyle w:val="ListParagraph"/>
        <w:numPr>
          <w:ilvl w:val="0"/>
          <w:numId w:val="7"/>
        </w:numPr>
        <w:shd w:val="clear" w:color="auto" w:fill="FFFFFF"/>
        <w:spacing w:after="225"/>
        <w:rPr>
          <w:rFonts w:ascii="Times New Roman" w:eastAsia="Times New Roman" w:hAnsi="Times New Roman" w:cs="Times New Roman"/>
          <w:color w:val="2A2B2C"/>
          <w:sz w:val="24"/>
          <w:szCs w:val="24"/>
        </w:rPr>
      </w:pPr>
      <w:r w:rsidRPr="001C0AF9">
        <w:rPr>
          <w:rFonts w:ascii="Times New Roman" w:eastAsia="Times New Roman" w:hAnsi="Times New Roman" w:cs="Times New Roman"/>
          <w:color w:val="2A2B2C"/>
          <w:sz w:val="24"/>
          <w:szCs w:val="24"/>
        </w:rPr>
        <w:t>How is th</w:t>
      </w:r>
      <w:r w:rsidR="001C0AF9">
        <w:rPr>
          <w:rFonts w:ascii="Times New Roman" w:eastAsia="Times New Roman" w:hAnsi="Times New Roman" w:cs="Times New Roman"/>
          <w:color w:val="2A2B2C"/>
          <w:sz w:val="24"/>
          <w:szCs w:val="24"/>
        </w:rPr>
        <w:t>e child’s mood most of the time?</w:t>
      </w:r>
    </w:p>
    <w:p w:rsidR="001C0AF9" w:rsidRDefault="00D31D91" w:rsidP="00D31D91">
      <w:pPr>
        <w:pStyle w:val="ListParagraph"/>
        <w:numPr>
          <w:ilvl w:val="0"/>
          <w:numId w:val="7"/>
        </w:numPr>
        <w:shd w:val="clear" w:color="auto" w:fill="FFFFFF"/>
        <w:spacing w:after="225"/>
        <w:rPr>
          <w:rFonts w:ascii="Times New Roman" w:eastAsia="Times New Roman" w:hAnsi="Times New Roman" w:cs="Times New Roman"/>
          <w:color w:val="2A2B2C"/>
          <w:sz w:val="24"/>
          <w:szCs w:val="24"/>
        </w:rPr>
      </w:pPr>
      <w:r w:rsidRPr="001C0AF9">
        <w:rPr>
          <w:rFonts w:ascii="Times New Roman" w:eastAsia="Times New Roman" w:hAnsi="Times New Roman" w:cs="Times New Roman"/>
          <w:color w:val="2A2B2C"/>
          <w:sz w:val="24"/>
          <w:szCs w:val="24"/>
        </w:rPr>
        <w:t>What is frustrating for the child?</w:t>
      </w:r>
    </w:p>
    <w:p w:rsidR="001C0AF9" w:rsidRDefault="00D31D91" w:rsidP="00D31D91">
      <w:pPr>
        <w:pStyle w:val="ListParagraph"/>
        <w:numPr>
          <w:ilvl w:val="0"/>
          <w:numId w:val="7"/>
        </w:numPr>
        <w:shd w:val="clear" w:color="auto" w:fill="FFFFFF"/>
        <w:spacing w:after="225"/>
        <w:rPr>
          <w:rFonts w:ascii="Times New Roman" w:eastAsia="Times New Roman" w:hAnsi="Times New Roman" w:cs="Times New Roman"/>
          <w:color w:val="2A2B2C"/>
          <w:sz w:val="24"/>
          <w:szCs w:val="24"/>
        </w:rPr>
      </w:pPr>
      <w:r w:rsidRPr="001C0AF9">
        <w:rPr>
          <w:rFonts w:ascii="Times New Roman" w:eastAsia="Times New Roman" w:hAnsi="Times New Roman" w:cs="Times New Roman"/>
          <w:color w:val="2A2B2C"/>
          <w:sz w:val="24"/>
          <w:szCs w:val="24"/>
        </w:rPr>
        <w:t>How does he/she handle frustration?</w:t>
      </w:r>
    </w:p>
    <w:p w:rsidR="001C0AF9" w:rsidRDefault="00D31D91" w:rsidP="00D31D91">
      <w:pPr>
        <w:pStyle w:val="ListParagraph"/>
        <w:numPr>
          <w:ilvl w:val="0"/>
          <w:numId w:val="7"/>
        </w:numPr>
        <w:shd w:val="clear" w:color="auto" w:fill="FFFFFF"/>
        <w:spacing w:after="225"/>
        <w:rPr>
          <w:rFonts w:ascii="Times New Roman" w:eastAsia="Times New Roman" w:hAnsi="Times New Roman" w:cs="Times New Roman"/>
          <w:color w:val="2A2B2C"/>
          <w:sz w:val="24"/>
          <w:szCs w:val="24"/>
        </w:rPr>
      </w:pPr>
      <w:r w:rsidRPr="001C0AF9">
        <w:rPr>
          <w:rFonts w:ascii="Times New Roman" w:eastAsia="Times New Roman" w:hAnsi="Times New Roman" w:cs="Times New Roman"/>
          <w:color w:val="2A2B2C"/>
          <w:sz w:val="24"/>
          <w:szCs w:val="24"/>
        </w:rPr>
        <w:t>What types of intervention have been attempted?</w:t>
      </w:r>
    </w:p>
    <w:p w:rsidR="00D31D91" w:rsidRPr="001C0AF9" w:rsidRDefault="00D31D91" w:rsidP="00D31D91">
      <w:pPr>
        <w:pStyle w:val="ListParagraph"/>
        <w:numPr>
          <w:ilvl w:val="0"/>
          <w:numId w:val="7"/>
        </w:numPr>
        <w:shd w:val="clear" w:color="auto" w:fill="FFFFFF"/>
        <w:spacing w:after="225"/>
        <w:rPr>
          <w:rFonts w:ascii="Times New Roman" w:eastAsia="Times New Roman" w:hAnsi="Times New Roman" w:cs="Times New Roman"/>
          <w:color w:val="2A2B2C"/>
          <w:sz w:val="24"/>
          <w:szCs w:val="24"/>
        </w:rPr>
      </w:pPr>
      <w:r w:rsidRPr="001C0AF9">
        <w:rPr>
          <w:rFonts w:ascii="Times New Roman" w:eastAsia="Times New Roman" w:hAnsi="Times New Roman" w:cs="Times New Roman"/>
          <w:color w:val="2A2B2C"/>
          <w:sz w:val="24"/>
          <w:szCs w:val="24"/>
        </w:rPr>
        <w:t>What has been successful in working with the child?</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Individual interviews with the child and adolescent can also center on these areas. In some </w:t>
      </w:r>
      <w:proofErr w:type="gramStart"/>
      <w:r w:rsidRPr="00D31D91">
        <w:rPr>
          <w:rFonts w:ascii="Times New Roman" w:eastAsia="Times New Roman" w:hAnsi="Times New Roman" w:cs="Times New Roman"/>
          <w:color w:val="2A2B2C"/>
          <w:sz w:val="24"/>
          <w:szCs w:val="24"/>
        </w:rPr>
        <w:t>cases</w:t>
      </w:r>
      <w:proofErr w:type="gramEnd"/>
      <w:r w:rsidRPr="00D31D91">
        <w:rPr>
          <w:rFonts w:ascii="Times New Roman" w:eastAsia="Times New Roman" w:hAnsi="Times New Roman" w:cs="Times New Roman"/>
          <w:color w:val="2A2B2C"/>
          <w:sz w:val="24"/>
          <w:szCs w:val="24"/>
        </w:rPr>
        <w:t xml:space="preserve"> a child may be forthcoming, while others may be reluctant to share feelings and thoughts.  Observation of the child is an important part in evaluating the child’s emotional functioning.  For example, how he/she reacts to the examiner is as important as the tasks that he/she is asked to perform.</w:t>
      </w: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Social Skills</w:t>
      </w:r>
    </w:p>
    <w:p w:rsidR="001C0AF9"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 xml:space="preserve">Social skills are evaluated through parent and teacher questionnaires and observations.  In addition, there are some rating scales that can provide insight into how the child relates to others.  </w:t>
      </w:r>
    </w:p>
    <w:p w:rsidR="001C0AF9" w:rsidRDefault="001C0AF9" w:rsidP="00D31D91">
      <w:pPr>
        <w:shd w:val="clear" w:color="auto" w:fill="FFFFFF"/>
        <w:rPr>
          <w:rFonts w:ascii="Times New Roman" w:eastAsia="Times New Roman" w:hAnsi="Times New Roman" w:cs="Times New Roman"/>
          <w:color w:val="2A2B2C"/>
          <w:sz w:val="24"/>
          <w:szCs w:val="24"/>
        </w:rPr>
      </w:pP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 </w:t>
      </w:r>
      <w:r w:rsidRPr="00D31D91">
        <w:rPr>
          <w:rFonts w:ascii="Times New Roman" w:eastAsia="Times New Roman" w:hAnsi="Times New Roman" w:cs="Times New Roman"/>
          <w:b/>
          <w:bCs/>
          <w:color w:val="2A2B2C"/>
          <w:sz w:val="24"/>
          <w:szCs w:val="24"/>
        </w:rPr>
        <w:t>BASC-2</w:t>
      </w:r>
      <w:r w:rsidRPr="00D31D91">
        <w:rPr>
          <w:rFonts w:ascii="Times New Roman" w:eastAsia="Times New Roman" w:hAnsi="Times New Roman" w:cs="Times New Roman"/>
          <w:color w:val="2A2B2C"/>
          <w:sz w:val="24"/>
          <w:szCs w:val="24"/>
        </w:rPr>
        <w:t xml:space="preserve"> (discussed above) evaluates social skills as well as behavioral and emotional functioning.  In </w:t>
      </w:r>
      <w:proofErr w:type="gramStart"/>
      <w:r w:rsidRPr="00D31D91">
        <w:rPr>
          <w:rFonts w:ascii="Times New Roman" w:eastAsia="Times New Roman" w:hAnsi="Times New Roman" w:cs="Times New Roman"/>
          <w:color w:val="2A2B2C"/>
          <w:sz w:val="24"/>
          <w:szCs w:val="24"/>
        </w:rPr>
        <w:t>addition</w:t>
      </w:r>
      <w:proofErr w:type="gramEnd"/>
      <w:r w:rsidRPr="00D31D91">
        <w:rPr>
          <w:rFonts w:ascii="Times New Roman" w:eastAsia="Times New Roman" w:hAnsi="Times New Roman" w:cs="Times New Roman"/>
          <w:color w:val="2A2B2C"/>
          <w:sz w:val="24"/>
          <w:szCs w:val="24"/>
        </w:rPr>
        <w:t xml:space="preserve"> measures such as the </w:t>
      </w:r>
      <w:r w:rsidRPr="00D31D91">
        <w:rPr>
          <w:rFonts w:ascii="Times New Roman" w:eastAsia="Times New Roman" w:hAnsi="Times New Roman" w:cs="Times New Roman"/>
          <w:b/>
          <w:bCs/>
          <w:color w:val="2A2B2C"/>
          <w:sz w:val="24"/>
          <w:szCs w:val="24"/>
        </w:rPr>
        <w:t>Social Communication Questionnaire</w:t>
      </w:r>
      <w:r w:rsidRPr="00D31D91">
        <w:rPr>
          <w:rFonts w:ascii="Times New Roman" w:eastAsia="Times New Roman" w:hAnsi="Times New Roman" w:cs="Times New Roman"/>
          <w:color w:val="2A2B2C"/>
          <w:sz w:val="24"/>
          <w:szCs w:val="24"/>
        </w:rPr>
        <w:t> and the </w:t>
      </w:r>
      <w:r w:rsidRPr="00D31D91">
        <w:rPr>
          <w:rFonts w:ascii="Times New Roman" w:eastAsia="Times New Roman" w:hAnsi="Times New Roman" w:cs="Times New Roman"/>
          <w:b/>
          <w:bCs/>
          <w:color w:val="2A2B2C"/>
          <w:sz w:val="24"/>
          <w:szCs w:val="24"/>
        </w:rPr>
        <w:t>Social Responsiveness Scale</w:t>
      </w:r>
      <w:r w:rsidRPr="00D31D91">
        <w:rPr>
          <w:rFonts w:ascii="Times New Roman" w:eastAsia="Times New Roman" w:hAnsi="Times New Roman" w:cs="Times New Roman"/>
          <w:color w:val="2A2B2C"/>
          <w:sz w:val="24"/>
          <w:szCs w:val="24"/>
        </w:rPr>
        <w:t> can provide information as to the child’s day to day social functioning.</w:t>
      </w:r>
    </w:p>
    <w:p w:rsidR="001C0AF9" w:rsidRDefault="001C0AF9" w:rsidP="00D31D91">
      <w:pPr>
        <w:shd w:val="clear" w:color="auto" w:fill="FFFFFF"/>
        <w:rPr>
          <w:rFonts w:ascii="Times New Roman" w:eastAsia="Times New Roman" w:hAnsi="Times New Roman" w:cs="Times New Roman"/>
          <w:b/>
          <w:bCs/>
          <w:color w:val="2A2B2C"/>
          <w:sz w:val="24"/>
          <w:szCs w:val="24"/>
          <w:u w:val="single"/>
        </w:rPr>
      </w:pPr>
    </w:p>
    <w:p w:rsidR="00D31D91" w:rsidRPr="001C0AF9" w:rsidRDefault="00D31D91" w:rsidP="00D31D91">
      <w:pPr>
        <w:shd w:val="clear" w:color="auto" w:fill="FFFFFF"/>
        <w:rPr>
          <w:rFonts w:ascii="Times New Roman" w:eastAsia="Times New Roman" w:hAnsi="Times New Roman" w:cs="Times New Roman"/>
          <w:color w:val="2A2B2C"/>
          <w:sz w:val="28"/>
          <w:szCs w:val="24"/>
        </w:rPr>
      </w:pPr>
      <w:r w:rsidRPr="001C0AF9">
        <w:rPr>
          <w:rFonts w:ascii="Times New Roman" w:eastAsia="Times New Roman" w:hAnsi="Times New Roman" w:cs="Times New Roman"/>
          <w:b/>
          <w:bCs/>
          <w:color w:val="2A2B2C"/>
          <w:sz w:val="28"/>
          <w:szCs w:val="24"/>
          <w:u w:val="single"/>
        </w:rPr>
        <w:t>Academic Ability</w:t>
      </w:r>
    </w:p>
    <w:p w:rsidR="00D31D91" w:rsidRPr="00D31D91" w:rsidRDefault="00D31D91" w:rsidP="00D31D91">
      <w:pPr>
        <w:shd w:val="clear" w:color="auto" w:fill="FFFFFF"/>
        <w:spacing w:after="225"/>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Academic skills are screened during a neuropsychological evaluation.  This area of assessment is often accomplished by the school psychologist.  Insurance companies are reluctant to reimburse for academic assessment so make sure that it is inquired about at the assessment or when discussing payment.</w:t>
      </w:r>
    </w:p>
    <w:p w:rsidR="00D31D91" w:rsidRPr="00D31D91" w:rsidRDefault="00D31D91" w:rsidP="00D31D91">
      <w:pPr>
        <w:shd w:val="clear" w:color="auto" w:fill="FFFFFF"/>
        <w:rPr>
          <w:rFonts w:ascii="Times New Roman" w:eastAsia="Times New Roman" w:hAnsi="Times New Roman" w:cs="Times New Roman"/>
          <w:color w:val="2A2B2C"/>
          <w:sz w:val="24"/>
          <w:szCs w:val="24"/>
        </w:rPr>
      </w:pPr>
      <w:r w:rsidRPr="00D31D91">
        <w:rPr>
          <w:rFonts w:ascii="Times New Roman" w:eastAsia="Times New Roman" w:hAnsi="Times New Roman" w:cs="Times New Roman"/>
          <w:color w:val="2A2B2C"/>
          <w:sz w:val="24"/>
          <w:szCs w:val="24"/>
        </w:rPr>
        <w:t>There are many academic measures that are used.  Two examples include </w:t>
      </w:r>
      <w:r w:rsidRPr="00D31D91">
        <w:rPr>
          <w:rFonts w:ascii="Times New Roman" w:eastAsia="Times New Roman" w:hAnsi="Times New Roman" w:cs="Times New Roman"/>
          <w:b/>
          <w:bCs/>
          <w:color w:val="2A2B2C"/>
          <w:sz w:val="24"/>
          <w:szCs w:val="24"/>
        </w:rPr>
        <w:t>The Woodcock-Johnson Achievement Battery-IV </w:t>
      </w:r>
      <w:r w:rsidRPr="00D31D91">
        <w:rPr>
          <w:rFonts w:ascii="Times New Roman" w:eastAsia="Times New Roman" w:hAnsi="Times New Roman" w:cs="Times New Roman"/>
          <w:color w:val="2A2B2C"/>
          <w:sz w:val="24"/>
          <w:szCs w:val="24"/>
        </w:rPr>
        <w:t>and </w:t>
      </w:r>
      <w:r w:rsidRPr="00D31D91">
        <w:rPr>
          <w:rFonts w:ascii="Times New Roman" w:eastAsia="Times New Roman" w:hAnsi="Times New Roman" w:cs="Times New Roman"/>
          <w:b/>
          <w:bCs/>
          <w:color w:val="2A2B2C"/>
          <w:sz w:val="24"/>
          <w:szCs w:val="24"/>
        </w:rPr>
        <w:t>The Wechsler Individual Achievement Test-II</w:t>
      </w:r>
      <w:r w:rsidRPr="00D31D91">
        <w:rPr>
          <w:rFonts w:ascii="Times New Roman" w:eastAsia="Times New Roman" w:hAnsi="Times New Roman" w:cs="Times New Roman"/>
          <w:color w:val="2A2B2C"/>
          <w:sz w:val="24"/>
          <w:szCs w:val="24"/>
        </w:rPr>
        <w:t>.  These measures evaluate overall reading skills, mathematics, and written language.  Scores on these measures can be compared to that of the IQ tests.  A significant discrepancy between ability and achievement is considered a possible sign of a learning problem such as dyslexia in reading and should be further evaluated through the school.</w:t>
      </w:r>
    </w:p>
    <w:p w:rsidR="00D31D91" w:rsidRPr="00D31D91" w:rsidRDefault="00D31D91" w:rsidP="00D31D91">
      <w:pPr>
        <w:shd w:val="clear" w:color="auto" w:fill="FFFFFF"/>
        <w:textAlignment w:val="baseline"/>
        <w:rPr>
          <w:rFonts w:ascii="Arial" w:eastAsia="Times New Roman" w:hAnsi="Arial" w:cs="Arial"/>
          <w:color w:val="4E4E4E"/>
          <w:sz w:val="18"/>
          <w:szCs w:val="18"/>
        </w:rPr>
      </w:pPr>
    </w:p>
    <w:p w:rsidR="00D31D91" w:rsidRDefault="00D31D91"/>
    <w:sectPr w:rsidR="00D31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B645E"/>
    <w:multiLevelType w:val="multilevel"/>
    <w:tmpl w:val="7DC2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97227"/>
    <w:multiLevelType w:val="multilevel"/>
    <w:tmpl w:val="C48E3310"/>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3D5B1CBB"/>
    <w:multiLevelType w:val="multilevel"/>
    <w:tmpl w:val="D926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A9326AB"/>
    <w:multiLevelType w:val="multilevel"/>
    <w:tmpl w:val="580C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C3848D4"/>
    <w:multiLevelType w:val="hybridMultilevel"/>
    <w:tmpl w:val="7DB28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4D4076"/>
    <w:multiLevelType w:val="multilevel"/>
    <w:tmpl w:val="7310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F8677B"/>
    <w:multiLevelType w:val="multilevel"/>
    <w:tmpl w:val="63820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5"/>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91"/>
    <w:rsid w:val="000C03A5"/>
    <w:rsid w:val="001C0AF9"/>
    <w:rsid w:val="00C64B5E"/>
    <w:rsid w:val="00D31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ACF64"/>
  <w15:chartTrackingRefBased/>
  <w15:docId w15:val="{A86A7AB5-E0D0-4954-8FBF-56B70792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NormalWeb">
    <w:name w:val="Normal (Web)"/>
    <w:basedOn w:val="Normal"/>
    <w:uiPriority w:val="99"/>
    <w:semiHidden/>
    <w:unhideWhenUsed/>
    <w:rsid w:val="00D31D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30114">
      <w:bodyDiv w:val="1"/>
      <w:marLeft w:val="0"/>
      <w:marRight w:val="0"/>
      <w:marTop w:val="0"/>
      <w:marBottom w:val="0"/>
      <w:divBdr>
        <w:top w:val="none" w:sz="0" w:space="0" w:color="auto"/>
        <w:left w:val="none" w:sz="0" w:space="0" w:color="auto"/>
        <w:bottom w:val="none" w:sz="0" w:space="0" w:color="auto"/>
        <w:right w:val="none" w:sz="0" w:space="0" w:color="auto"/>
      </w:divBdr>
    </w:div>
    <w:div w:id="145621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ove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1263</TotalTime>
  <Pages>6</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Cloven</dc:creator>
  <cp:keywords/>
  <dc:description/>
  <cp:lastModifiedBy>Maggie Wesley</cp:lastModifiedBy>
  <cp:revision>2</cp:revision>
  <dcterms:created xsi:type="dcterms:W3CDTF">2017-07-12T17:59:00Z</dcterms:created>
  <dcterms:modified xsi:type="dcterms:W3CDTF">2017-09-05T23:52:00Z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