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66C7AC" w14:textId="7B7EBCE2" w:rsidR="00483F6E" w:rsidRPr="009F3728" w:rsidRDefault="009F3728" w:rsidP="009F3728">
      <w:pPr>
        <w:jc w:val="center"/>
        <w:rPr>
          <w:sz w:val="28"/>
          <w:szCs w:val="28"/>
          <w:u w:val="single"/>
        </w:rPr>
      </w:pPr>
      <w:bookmarkStart w:id="0" w:name="_GoBack"/>
      <w:bookmarkEnd w:id="0"/>
      <w:r>
        <w:rPr>
          <w:sz w:val="28"/>
          <w:szCs w:val="28"/>
          <w:u w:val="single"/>
        </w:rPr>
        <w:t xml:space="preserve">PERMANENCEY GOAL OF </w:t>
      </w:r>
      <w:r w:rsidRPr="009F3728">
        <w:rPr>
          <w:b/>
          <w:sz w:val="32"/>
          <w:szCs w:val="32"/>
          <w:u w:val="single"/>
        </w:rPr>
        <w:t>RETURN HOME</w:t>
      </w:r>
      <w:r>
        <w:rPr>
          <w:sz w:val="28"/>
          <w:szCs w:val="28"/>
          <w:u w:val="single"/>
        </w:rPr>
        <w:t xml:space="preserve"> CONSIDERATIONS</w:t>
      </w:r>
    </w:p>
    <w:p w14:paraId="709AD044" w14:textId="77777777" w:rsidR="002B60FB" w:rsidRPr="00C204D3" w:rsidRDefault="002B60FB" w:rsidP="00C204D3">
      <w:pPr>
        <w:pStyle w:val="ListParagraph"/>
        <w:numPr>
          <w:ilvl w:val="0"/>
          <w:numId w:val="4"/>
        </w:numPr>
        <w:rPr>
          <w:b/>
          <w:sz w:val="24"/>
          <w:szCs w:val="24"/>
        </w:rPr>
      </w:pPr>
      <w:r w:rsidRPr="00C204D3">
        <w:rPr>
          <w:b/>
          <w:sz w:val="24"/>
          <w:szCs w:val="24"/>
        </w:rPr>
        <w:t>Volume 7- DHS’s Rules and Regulations- Colorado Secretary of State</w:t>
      </w:r>
    </w:p>
    <w:p w14:paraId="69ACB290" w14:textId="6C0A49CC" w:rsidR="00D20BEC" w:rsidRDefault="00597B76" w:rsidP="002B60FB">
      <w:pPr>
        <w:pStyle w:val="ListParagraph"/>
        <w:rPr>
          <w:b/>
          <w:sz w:val="28"/>
          <w:szCs w:val="28"/>
        </w:rPr>
      </w:pPr>
      <w:hyperlink r:id="rId6" w:history="1">
        <w:r w:rsidR="002B60FB" w:rsidRPr="002E2CBE">
          <w:rPr>
            <w:rStyle w:val="Hyperlink"/>
            <w:b/>
            <w:sz w:val="28"/>
            <w:szCs w:val="28"/>
          </w:rPr>
          <w:t>https://www.sos.state.co.us/CCR/</w:t>
        </w:r>
      </w:hyperlink>
    </w:p>
    <w:p w14:paraId="1493C2AF" w14:textId="7D245415" w:rsidR="002B60FB" w:rsidRPr="009F3728" w:rsidRDefault="002B60FB" w:rsidP="002B60FB">
      <w:pPr>
        <w:pStyle w:val="ListParagraph"/>
        <w:numPr>
          <w:ilvl w:val="0"/>
          <w:numId w:val="2"/>
        </w:numPr>
        <w:rPr>
          <w:sz w:val="24"/>
          <w:szCs w:val="24"/>
        </w:rPr>
      </w:pPr>
      <w:r w:rsidRPr="00C204D3">
        <w:rPr>
          <w:sz w:val="24"/>
          <w:szCs w:val="24"/>
        </w:rPr>
        <w:t xml:space="preserve">Department of Human </w:t>
      </w:r>
      <w:r w:rsidR="002E4B41" w:rsidRPr="00C204D3">
        <w:rPr>
          <w:sz w:val="24"/>
          <w:szCs w:val="24"/>
        </w:rPr>
        <w:t>Services</w:t>
      </w:r>
      <w:r w:rsidRPr="00C204D3">
        <w:rPr>
          <w:sz w:val="24"/>
          <w:szCs w:val="24"/>
        </w:rPr>
        <w:t xml:space="preserve">-  Social </w:t>
      </w:r>
      <w:r w:rsidR="002E4B41" w:rsidRPr="00C204D3">
        <w:rPr>
          <w:sz w:val="24"/>
          <w:szCs w:val="24"/>
        </w:rPr>
        <w:t>Services</w:t>
      </w:r>
      <w:r w:rsidRPr="00C204D3">
        <w:rPr>
          <w:sz w:val="24"/>
          <w:szCs w:val="24"/>
        </w:rPr>
        <w:t xml:space="preserve">- Child Welfare </w:t>
      </w:r>
      <w:r w:rsidR="002E4B41" w:rsidRPr="00C204D3">
        <w:rPr>
          <w:sz w:val="24"/>
          <w:szCs w:val="24"/>
        </w:rPr>
        <w:t>Services</w:t>
      </w:r>
      <w:r w:rsidRPr="00C204D3">
        <w:rPr>
          <w:sz w:val="24"/>
          <w:szCs w:val="24"/>
        </w:rPr>
        <w:t xml:space="preserve">- Volume 7/ </w:t>
      </w:r>
      <w:r w:rsidRPr="00C204D3">
        <w:rPr>
          <w:bCs/>
          <w:sz w:val="24"/>
          <w:szCs w:val="24"/>
        </w:rPr>
        <w:t>12 CCR 2509-4</w:t>
      </w:r>
      <w:r w:rsidR="00C204D3">
        <w:rPr>
          <w:bCs/>
          <w:sz w:val="24"/>
          <w:szCs w:val="24"/>
        </w:rPr>
        <w:t xml:space="preserve"> (134 pages)</w:t>
      </w:r>
      <w:r w:rsidR="009F3728">
        <w:rPr>
          <w:bCs/>
          <w:sz w:val="24"/>
          <w:szCs w:val="24"/>
        </w:rPr>
        <w:t xml:space="preserve"> </w:t>
      </w:r>
    </w:p>
    <w:p w14:paraId="165AA357" w14:textId="333A5ADD" w:rsidR="009F3728" w:rsidRPr="009F3728" w:rsidRDefault="009F3728" w:rsidP="009F3728">
      <w:pPr>
        <w:pStyle w:val="ListParagraph"/>
        <w:numPr>
          <w:ilvl w:val="1"/>
          <w:numId w:val="2"/>
        </w:numPr>
        <w:rPr>
          <w:sz w:val="24"/>
          <w:szCs w:val="24"/>
        </w:rPr>
      </w:pPr>
      <w:r>
        <w:rPr>
          <w:sz w:val="24"/>
          <w:szCs w:val="24"/>
        </w:rPr>
        <w:t xml:space="preserve">Exact path website- </w:t>
      </w:r>
      <w:hyperlink r:id="rId7" w:history="1">
        <w:r w:rsidRPr="002E2CBE">
          <w:rPr>
            <w:rStyle w:val="Hyperlink"/>
            <w:b/>
            <w:sz w:val="24"/>
            <w:szCs w:val="24"/>
          </w:rPr>
          <w:t>http://www.sos.state.co.us/CCR/GenerateRulePdf.do?ruleVersionId=7208&amp;fileName=12%20CCR%202509-4</w:t>
        </w:r>
      </w:hyperlink>
    </w:p>
    <w:p w14:paraId="6ECCA1A8" w14:textId="60BC9092" w:rsidR="009F3728" w:rsidRDefault="009F3728" w:rsidP="009F3728">
      <w:pPr>
        <w:pStyle w:val="ListParagraph"/>
        <w:ind w:left="2160"/>
        <w:rPr>
          <w:sz w:val="24"/>
          <w:szCs w:val="24"/>
        </w:rPr>
      </w:pPr>
    </w:p>
    <w:p w14:paraId="3D032B66" w14:textId="77777777" w:rsidR="009F3728" w:rsidRPr="00C204D3" w:rsidRDefault="009F3728" w:rsidP="009F3728">
      <w:pPr>
        <w:pStyle w:val="ListParagraph"/>
        <w:ind w:left="2160"/>
        <w:rPr>
          <w:sz w:val="24"/>
          <w:szCs w:val="24"/>
        </w:rPr>
      </w:pPr>
    </w:p>
    <w:p w14:paraId="399B7DBF" w14:textId="59DD32E8" w:rsidR="002B60FB" w:rsidRDefault="002B60FB" w:rsidP="002B60FB">
      <w:pPr>
        <w:pStyle w:val="ListParagraph"/>
        <w:numPr>
          <w:ilvl w:val="0"/>
          <w:numId w:val="2"/>
        </w:numPr>
        <w:rPr>
          <w:b/>
          <w:sz w:val="24"/>
          <w:szCs w:val="24"/>
        </w:rPr>
      </w:pPr>
      <w:r>
        <w:rPr>
          <w:b/>
          <w:sz w:val="24"/>
          <w:szCs w:val="24"/>
        </w:rPr>
        <w:t>PERMANCY PLANNING</w:t>
      </w:r>
    </w:p>
    <w:p w14:paraId="15F6CB92" w14:textId="0140AF6F" w:rsidR="002B60FB" w:rsidRPr="00C204D3" w:rsidRDefault="002B60FB" w:rsidP="002B60FB">
      <w:pPr>
        <w:pStyle w:val="ListParagraph"/>
        <w:numPr>
          <w:ilvl w:val="1"/>
          <w:numId w:val="2"/>
        </w:numPr>
        <w:rPr>
          <w:sz w:val="24"/>
          <w:szCs w:val="24"/>
        </w:rPr>
      </w:pPr>
      <w:r w:rsidRPr="00C204D3">
        <w:rPr>
          <w:sz w:val="24"/>
          <w:szCs w:val="24"/>
        </w:rPr>
        <w:t xml:space="preserve">What </w:t>
      </w:r>
      <w:r w:rsidR="00F974B2" w:rsidRPr="00C204D3">
        <w:rPr>
          <w:sz w:val="24"/>
          <w:szCs w:val="24"/>
        </w:rPr>
        <w:t xml:space="preserve">does DHS have to include in the Family Services Plan </w:t>
      </w:r>
      <w:r w:rsidR="002E4B41" w:rsidRPr="00C204D3">
        <w:rPr>
          <w:sz w:val="24"/>
          <w:szCs w:val="24"/>
        </w:rPr>
        <w:t>regarding</w:t>
      </w:r>
      <w:r w:rsidR="00F974B2" w:rsidRPr="00C204D3">
        <w:rPr>
          <w:sz w:val="24"/>
          <w:szCs w:val="24"/>
        </w:rPr>
        <w:t xml:space="preserve"> Permanency Planning for children in out of home placement</w:t>
      </w:r>
      <w:r w:rsidRPr="00C204D3">
        <w:rPr>
          <w:sz w:val="24"/>
          <w:szCs w:val="24"/>
        </w:rPr>
        <w:t xml:space="preserve">?  </w:t>
      </w:r>
    </w:p>
    <w:p w14:paraId="1EC2B0B7" w14:textId="3DA4B348" w:rsidR="00F974B2" w:rsidRDefault="00F974B2" w:rsidP="00F974B2">
      <w:pPr>
        <w:pStyle w:val="ListParagraph"/>
        <w:numPr>
          <w:ilvl w:val="2"/>
          <w:numId w:val="2"/>
        </w:numPr>
        <w:rPr>
          <w:sz w:val="24"/>
          <w:szCs w:val="24"/>
        </w:rPr>
      </w:pPr>
      <w:r w:rsidRPr="00C204D3">
        <w:rPr>
          <w:sz w:val="24"/>
          <w:szCs w:val="24"/>
        </w:rPr>
        <w:t>See 7.301.24</w:t>
      </w:r>
    </w:p>
    <w:p w14:paraId="727EB914" w14:textId="77777777" w:rsidR="009F3728" w:rsidRPr="009F3728" w:rsidRDefault="009F3728" w:rsidP="009F3728">
      <w:pPr>
        <w:rPr>
          <w:sz w:val="24"/>
          <w:szCs w:val="24"/>
        </w:rPr>
      </w:pPr>
    </w:p>
    <w:p w14:paraId="36A78847" w14:textId="29B06DA5" w:rsidR="002B60FB" w:rsidRPr="00C204D3" w:rsidRDefault="00F974B2" w:rsidP="002B60FB">
      <w:pPr>
        <w:pStyle w:val="ListParagraph"/>
        <w:numPr>
          <w:ilvl w:val="1"/>
          <w:numId w:val="2"/>
        </w:numPr>
        <w:rPr>
          <w:sz w:val="24"/>
          <w:szCs w:val="24"/>
        </w:rPr>
      </w:pPr>
      <w:r w:rsidRPr="00C204D3">
        <w:rPr>
          <w:sz w:val="24"/>
          <w:szCs w:val="24"/>
        </w:rPr>
        <w:t>Initially in the case, can DHS include a goal of something other than return home?</w:t>
      </w:r>
    </w:p>
    <w:p w14:paraId="706B128E" w14:textId="2EAECAA1" w:rsidR="00F974B2" w:rsidRPr="00C204D3" w:rsidRDefault="00F974B2" w:rsidP="00F974B2">
      <w:pPr>
        <w:pStyle w:val="ListParagraph"/>
        <w:numPr>
          <w:ilvl w:val="2"/>
          <w:numId w:val="2"/>
        </w:numPr>
        <w:rPr>
          <w:sz w:val="24"/>
          <w:szCs w:val="24"/>
        </w:rPr>
      </w:pPr>
      <w:r w:rsidRPr="00C204D3">
        <w:rPr>
          <w:sz w:val="24"/>
          <w:szCs w:val="24"/>
        </w:rPr>
        <w:t>_____________</w:t>
      </w:r>
    </w:p>
    <w:p w14:paraId="59D558C9" w14:textId="6B61AB20" w:rsidR="00F974B2" w:rsidRPr="00C204D3" w:rsidRDefault="00F974B2" w:rsidP="00C204D3">
      <w:pPr>
        <w:pStyle w:val="ListParagraph"/>
        <w:numPr>
          <w:ilvl w:val="2"/>
          <w:numId w:val="2"/>
        </w:numPr>
        <w:rPr>
          <w:sz w:val="24"/>
          <w:szCs w:val="24"/>
        </w:rPr>
      </w:pPr>
      <w:r w:rsidRPr="00C204D3">
        <w:rPr>
          <w:sz w:val="24"/>
          <w:szCs w:val="24"/>
        </w:rPr>
        <w:t xml:space="preserve">If so, when? </w:t>
      </w:r>
      <w:r w:rsidR="00C204D3">
        <w:rPr>
          <w:sz w:val="24"/>
          <w:szCs w:val="24"/>
        </w:rPr>
        <w:t xml:space="preserve"> </w:t>
      </w:r>
      <w:r w:rsidR="00C204D3" w:rsidRPr="00C204D3">
        <w:rPr>
          <w:i/>
          <w:sz w:val="24"/>
          <w:szCs w:val="24"/>
        </w:rPr>
        <w:t>See 7.301.24-O-1-a-d</w:t>
      </w:r>
    </w:p>
    <w:p w14:paraId="1CEEE2AA" w14:textId="6DF53288" w:rsidR="00C204D3" w:rsidRDefault="00C204D3" w:rsidP="00C204D3">
      <w:pPr>
        <w:pStyle w:val="ListParagraph"/>
        <w:numPr>
          <w:ilvl w:val="3"/>
          <w:numId w:val="2"/>
        </w:numPr>
        <w:rPr>
          <w:sz w:val="24"/>
          <w:szCs w:val="24"/>
        </w:rPr>
      </w:pPr>
      <w:r>
        <w:rPr>
          <w:sz w:val="24"/>
          <w:szCs w:val="24"/>
        </w:rPr>
        <w:t>___________</w:t>
      </w:r>
    </w:p>
    <w:p w14:paraId="435758B1" w14:textId="2BDC7FD5" w:rsidR="00C204D3" w:rsidRDefault="00C204D3" w:rsidP="00C204D3">
      <w:pPr>
        <w:pStyle w:val="ListParagraph"/>
        <w:numPr>
          <w:ilvl w:val="3"/>
          <w:numId w:val="2"/>
        </w:numPr>
        <w:rPr>
          <w:sz w:val="24"/>
          <w:szCs w:val="24"/>
        </w:rPr>
      </w:pPr>
      <w:r>
        <w:rPr>
          <w:sz w:val="24"/>
          <w:szCs w:val="24"/>
        </w:rPr>
        <w:t>___________</w:t>
      </w:r>
    </w:p>
    <w:p w14:paraId="4520CB98" w14:textId="3597CD5E" w:rsidR="00C204D3" w:rsidRDefault="00C204D3" w:rsidP="00C204D3">
      <w:pPr>
        <w:pStyle w:val="ListParagraph"/>
        <w:numPr>
          <w:ilvl w:val="3"/>
          <w:numId w:val="2"/>
        </w:numPr>
        <w:rPr>
          <w:sz w:val="24"/>
          <w:szCs w:val="24"/>
        </w:rPr>
      </w:pPr>
      <w:r>
        <w:rPr>
          <w:sz w:val="24"/>
          <w:szCs w:val="24"/>
        </w:rPr>
        <w:t>___________</w:t>
      </w:r>
    </w:p>
    <w:p w14:paraId="1BAE5E80" w14:textId="506C96EE" w:rsidR="00C204D3" w:rsidRDefault="00C204D3" w:rsidP="00C204D3">
      <w:pPr>
        <w:pStyle w:val="ListParagraph"/>
        <w:numPr>
          <w:ilvl w:val="3"/>
          <w:numId w:val="2"/>
        </w:numPr>
        <w:rPr>
          <w:sz w:val="24"/>
          <w:szCs w:val="24"/>
        </w:rPr>
      </w:pPr>
      <w:r w:rsidRPr="00C204D3">
        <w:rPr>
          <w:sz w:val="24"/>
          <w:szCs w:val="24"/>
        </w:rPr>
        <w:t>____________</w:t>
      </w:r>
    </w:p>
    <w:p w14:paraId="70E6FF73" w14:textId="77777777" w:rsidR="009F3728" w:rsidRPr="009F3728" w:rsidRDefault="009F3728" w:rsidP="009F3728">
      <w:pPr>
        <w:rPr>
          <w:sz w:val="24"/>
          <w:szCs w:val="24"/>
        </w:rPr>
      </w:pPr>
    </w:p>
    <w:p w14:paraId="34A6A878" w14:textId="7517877A" w:rsidR="002E4B41" w:rsidRPr="002E4B41" w:rsidRDefault="00C204D3" w:rsidP="002E4B41">
      <w:pPr>
        <w:pStyle w:val="ListParagraph"/>
        <w:numPr>
          <w:ilvl w:val="1"/>
          <w:numId w:val="2"/>
        </w:numPr>
        <w:rPr>
          <w:sz w:val="24"/>
          <w:szCs w:val="24"/>
        </w:rPr>
      </w:pPr>
      <w:r>
        <w:rPr>
          <w:sz w:val="24"/>
          <w:szCs w:val="24"/>
        </w:rPr>
        <w:t xml:space="preserve">Can you think of </w:t>
      </w:r>
      <w:r w:rsidR="002E4B41">
        <w:rPr>
          <w:sz w:val="24"/>
          <w:szCs w:val="24"/>
        </w:rPr>
        <w:t xml:space="preserve">an </w:t>
      </w:r>
      <w:r>
        <w:rPr>
          <w:sz w:val="24"/>
          <w:szCs w:val="24"/>
        </w:rPr>
        <w:t>example when one of these situations have occurred in your cases or how one of these might occur?</w:t>
      </w:r>
    </w:p>
    <w:p w14:paraId="7F184424" w14:textId="77777777" w:rsidR="009F3728" w:rsidRPr="009F3728" w:rsidRDefault="009F3728" w:rsidP="009F3728">
      <w:pPr>
        <w:pStyle w:val="ListParagraph"/>
        <w:ind w:left="2160"/>
        <w:rPr>
          <w:sz w:val="24"/>
          <w:szCs w:val="24"/>
        </w:rPr>
      </w:pPr>
    </w:p>
    <w:p w14:paraId="5D24FB2E" w14:textId="15003A10" w:rsidR="008330C2" w:rsidRDefault="008330C2" w:rsidP="008330C2">
      <w:pPr>
        <w:pStyle w:val="ListParagraph"/>
        <w:numPr>
          <w:ilvl w:val="0"/>
          <w:numId w:val="4"/>
        </w:numPr>
        <w:rPr>
          <w:b/>
          <w:sz w:val="24"/>
          <w:szCs w:val="24"/>
        </w:rPr>
      </w:pPr>
      <w:r w:rsidRPr="00506D6E">
        <w:rPr>
          <w:b/>
          <w:sz w:val="24"/>
          <w:szCs w:val="24"/>
        </w:rPr>
        <w:t xml:space="preserve">CRS </w:t>
      </w:r>
      <w:r w:rsidR="00506D6E" w:rsidRPr="00506D6E">
        <w:rPr>
          <w:b/>
          <w:sz w:val="24"/>
          <w:szCs w:val="24"/>
        </w:rPr>
        <w:t>Children</w:t>
      </w:r>
      <w:r w:rsidRPr="00506D6E">
        <w:rPr>
          <w:b/>
          <w:sz w:val="24"/>
          <w:szCs w:val="24"/>
        </w:rPr>
        <w:t xml:space="preserve"> Code Title 19 </w:t>
      </w:r>
    </w:p>
    <w:p w14:paraId="0F88A65A" w14:textId="12A530A3" w:rsidR="00027538" w:rsidRPr="009F3728" w:rsidRDefault="00027538" w:rsidP="009F3728">
      <w:pPr>
        <w:pStyle w:val="ListParagraph"/>
        <w:numPr>
          <w:ilvl w:val="1"/>
          <w:numId w:val="4"/>
        </w:numPr>
        <w:rPr>
          <w:sz w:val="24"/>
          <w:szCs w:val="24"/>
        </w:rPr>
      </w:pPr>
      <w:r>
        <w:rPr>
          <w:sz w:val="24"/>
          <w:szCs w:val="24"/>
        </w:rPr>
        <w:t xml:space="preserve">CRS </w:t>
      </w:r>
      <w:r>
        <w:rPr>
          <w:rFonts w:cstheme="minorHAnsi"/>
          <w:sz w:val="24"/>
          <w:szCs w:val="24"/>
        </w:rPr>
        <w:t xml:space="preserve">§19-3-702 is the Permanency Hearing Section of the Children’s Code </w:t>
      </w:r>
    </w:p>
    <w:p w14:paraId="66478D64" w14:textId="77777777" w:rsidR="009F3728" w:rsidRPr="009F3728" w:rsidRDefault="009F3728" w:rsidP="009F3728">
      <w:pPr>
        <w:pStyle w:val="ListParagraph"/>
        <w:ind w:left="1440"/>
        <w:rPr>
          <w:sz w:val="24"/>
          <w:szCs w:val="24"/>
        </w:rPr>
      </w:pPr>
    </w:p>
    <w:p w14:paraId="30F5C06A" w14:textId="41547F50" w:rsidR="00003BEB" w:rsidRDefault="00003BEB" w:rsidP="00003BEB">
      <w:pPr>
        <w:pStyle w:val="ListParagraph"/>
        <w:numPr>
          <w:ilvl w:val="1"/>
          <w:numId w:val="4"/>
        </w:numPr>
        <w:rPr>
          <w:sz w:val="24"/>
          <w:szCs w:val="24"/>
        </w:rPr>
      </w:pPr>
      <w:r w:rsidRPr="00003BEB">
        <w:rPr>
          <w:sz w:val="24"/>
          <w:szCs w:val="24"/>
          <w:u w:val="single"/>
        </w:rPr>
        <w:t xml:space="preserve">Preference for Return home </w:t>
      </w:r>
      <w:r>
        <w:rPr>
          <w:sz w:val="24"/>
          <w:szCs w:val="24"/>
        </w:rPr>
        <w:t xml:space="preserve">as Permanency Goal </w:t>
      </w:r>
      <w:bookmarkStart w:id="1" w:name="_Hlk507493484"/>
      <w:r w:rsidRPr="00003BEB">
        <w:rPr>
          <w:sz w:val="24"/>
          <w:szCs w:val="24"/>
        </w:rPr>
        <w:t>§§ 19-1-102(1</w:t>
      </w:r>
      <w:bookmarkEnd w:id="1"/>
      <w:r w:rsidRPr="00003BEB">
        <w:rPr>
          <w:sz w:val="24"/>
          <w:szCs w:val="24"/>
        </w:rPr>
        <w:t>), 19-3-702(3);</w:t>
      </w:r>
    </w:p>
    <w:p w14:paraId="4DA4280D" w14:textId="60FB1A8D" w:rsidR="00506D6E" w:rsidRPr="009F3728" w:rsidRDefault="00003BEB" w:rsidP="00506D6E">
      <w:pPr>
        <w:pStyle w:val="ListParagraph"/>
        <w:numPr>
          <w:ilvl w:val="2"/>
          <w:numId w:val="4"/>
        </w:numPr>
        <w:rPr>
          <w:b/>
          <w:sz w:val="24"/>
          <w:szCs w:val="24"/>
        </w:rPr>
      </w:pPr>
      <w:r w:rsidRPr="00003BEB">
        <w:rPr>
          <w:sz w:val="24"/>
          <w:szCs w:val="24"/>
        </w:rPr>
        <w:t xml:space="preserve">The Children’s Code establishes a preference for the goal of returning children home to their parents, guardian, or legal custodian. </w:t>
      </w:r>
    </w:p>
    <w:p w14:paraId="1C368EA2" w14:textId="77777777" w:rsidR="009F3728" w:rsidRPr="00090DA4" w:rsidRDefault="009F3728" w:rsidP="009F3728">
      <w:pPr>
        <w:pStyle w:val="ListParagraph"/>
        <w:rPr>
          <w:b/>
          <w:sz w:val="24"/>
          <w:szCs w:val="24"/>
        </w:rPr>
      </w:pPr>
    </w:p>
    <w:p w14:paraId="24BDF45A" w14:textId="77D8E12A" w:rsidR="00090DA4" w:rsidRDefault="00090DA4" w:rsidP="00090DA4">
      <w:pPr>
        <w:pStyle w:val="ListParagraph"/>
        <w:numPr>
          <w:ilvl w:val="3"/>
          <w:numId w:val="4"/>
        </w:numPr>
        <w:rPr>
          <w:sz w:val="24"/>
          <w:szCs w:val="24"/>
        </w:rPr>
      </w:pPr>
      <w:r w:rsidRPr="00090DA4">
        <w:rPr>
          <w:sz w:val="24"/>
          <w:szCs w:val="24"/>
        </w:rPr>
        <w:t>§ 19-1-102(1</w:t>
      </w:r>
      <w:r>
        <w:rPr>
          <w:sz w:val="24"/>
          <w:szCs w:val="24"/>
        </w:rPr>
        <w:t xml:space="preserve">) is the </w:t>
      </w:r>
      <w:r w:rsidR="002E4B41">
        <w:rPr>
          <w:sz w:val="24"/>
          <w:szCs w:val="24"/>
        </w:rPr>
        <w:t>Legislative</w:t>
      </w:r>
      <w:r>
        <w:rPr>
          <w:sz w:val="24"/>
          <w:szCs w:val="24"/>
        </w:rPr>
        <w:t xml:space="preserve"> </w:t>
      </w:r>
      <w:r w:rsidR="002E4B41">
        <w:rPr>
          <w:sz w:val="24"/>
          <w:szCs w:val="24"/>
        </w:rPr>
        <w:t>declaration</w:t>
      </w:r>
      <w:r>
        <w:rPr>
          <w:sz w:val="24"/>
          <w:szCs w:val="24"/>
        </w:rPr>
        <w:t xml:space="preserve"> </w:t>
      </w:r>
      <w:r w:rsidR="00D133E8">
        <w:rPr>
          <w:sz w:val="24"/>
          <w:szCs w:val="24"/>
        </w:rPr>
        <w:t>of</w:t>
      </w:r>
      <w:r>
        <w:rPr>
          <w:sz w:val="24"/>
          <w:szCs w:val="24"/>
        </w:rPr>
        <w:t xml:space="preserve"> the </w:t>
      </w:r>
      <w:r w:rsidR="002E4B41">
        <w:rPr>
          <w:sz w:val="24"/>
          <w:szCs w:val="24"/>
        </w:rPr>
        <w:t>children’s</w:t>
      </w:r>
      <w:r>
        <w:rPr>
          <w:sz w:val="24"/>
          <w:szCs w:val="24"/>
        </w:rPr>
        <w:t xml:space="preserve"> code which clearly sets out the goal is non-removal if possible and then </w:t>
      </w:r>
      <w:r w:rsidR="002E4B41">
        <w:rPr>
          <w:sz w:val="24"/>
          <w:szCs w:val="24"/>
        </w:rPr>
        <w:t>reunification</w:t>
      </w:r>
      <w:r>
        <w:rPr>
          <w:sz w:val="24"/>
          <w:szCs w:val="24"/>
        </w:rPr>
        <w:t xml:space="preserve">. </w:t>
      </w:r>
    </w:p>
    <w:p w14:paraId="4CA73D86" w14:textId="740A968B" w:rsidR="00027538" w:rsidRDefault="00027538" w:rsidP="00027538">
      <w:pPr>
        <w:pStyle w:val="ListParagraph"/>
        <w:numPr>
          <w:ilvl w:val="3"/>
          <w:numId w:val="4"/>
        </w:numPr>
        <w:rPr>
          <w:sz w:val="24"/>
          <w:szCs w:val="24"/>
        </w:rPr>
      </w:pPr>
      <w:r>
        <w:rPr>
          <w:rFonts w:cstheme="minorHAnsi"/>
          <w:sz w:val="24"/>
          <w:szCs w:val="24"/>
        </w:rPr>
        <w:lastRenderedPageBreak/>
        <w:t>§</w:t>
      </w:r>
      <w:r w:rsidRPr="00027538">
        <w:rPr>
          <w:sz w:val="24"/>
          <w:szCs w:val="24"/>
        </w:rPr>
        <w:t>19-3-702(3</w:t>
      </w:r>
      <w:r>
        <w:rPr>
          <w:sz w:val="24"/>
          <w:szCs w:val="24"/>
        </w:rPr>
        <w:t>) states, “</w:t>
      </w:r>
      <w:r w:rsidRPr="00027538">
        <w:rPr>
          <w:sz w:val="24"/>
          <w:szCs w:val="24"/>
        </w:rPr>
        <w:t xml:space="preserve">the court shall first determine whether the child shall be </w:t>
      </w:r>
      <w:r w:rsidRPr="00027538">
        <w:rPr>
          <w:sz w:val="24"/>
          <w:szCs w:val="24"/>
          <w:u w:val="single"/>
        </w:rPr>
        <w:t>returned to the child's parent or guardian</w:t>
      </w:r>
      <w:r w:rsidRPr="00027538">
        <w:rPr>
          <w:sz w:val="24"/>
          <w:szCs w:val="24"/>
        </w:rPr>
        <w:t xml:space="preserve">, pursuant to section </w:t>
      </w:r>
      <w:bookmarkStart w:id="2" w:name="_Hlk507494014"/>
      <w:r w:rsidRPr="00027538">
        <w:rPr>
          <w:sz w:val="24"/>
          <w:szCs w:val="24"/>
        </w:rPr>
        <w:t>19-1-115 (4)(b</w:t>
      </w:r>
      <w:bookmarkEnd w:id="2"/>
      <w:r w:rsidRPr="00027538">
        <w:rPr>
          <w:sz w:val="24"/>
          <w:szCs w:val="24"/>
        </w:rPr>
        <w:t>) and, if applicable, the date on which the child shall be returned, and whether reasonable efforts have been made to find a safe and permanent placement for the child. If the child is not returned to the custody of the child's parent or guardian, the court shall determine whether there is a substantial probability that the child will be returned to the physical custody of the child's parent, guardian, or legal custodian within six months. If the court so determines, it shall set another review hearing for not more than six months, which shall be a permanency hearing.</w:t>
      </w:r>
    </w:p>
    <w:p w14:paraId="553E4D74" w14:textId="77777777" w:rsidR="009F3728" w:rsidRPr="009F3728" w:rsidRDefault="009F3728" w:rsidP="009F3728">
      <w:pPr>
        <w:rPr>
          <w:sz w:val="24"/>
          <w:szCs w:val="24"/>
        </w:rPr>
      </w:pPr>
    </w:p>
    <w:p w14:paraId="5BE8436A" w14:textId="7518F1C2" w:rsidR="00090DA4" w:rsidRPr="00090DA4" w:rsidRDefault="00090DA4" w:rsidP="00027538">
      <w:pPr>
        <w:pStyle w:val="ListParagraph"/>
        <w:ind w:left="1440"/>
        <w:rPr>
          <w:b/>
          <w:sz w:val="24"/>
          <w:szCs w:val="24"/>
        </w:rPr>
      </w:pPr>
      <w:r>
        <w:rPr>
          <w:sz w:val="24"/>
          <w:szCs w:val="24"/>
          <w:u w:val="single"/>
        </w:rPr>
        <w:t>Concurrent Goals</w:t>
      </w:r>
    </w:p>
    <w:p w14:paraId="00528C0A" w14:textId="5DD343E5" w:rsidR="00256287" w:rsidRDefault="00090DA4" w:rsidP="00506D6E">
      <w:pPr>
        <w:pStyle w:val="ListParagraph"/>
        <w:numPr>
          <w:ilvl w:val="2"/>
          <w:numId w:val="4"/>
        </w:numPr>
        <w:rPr>
          <w:sz w:val="24"/>
          <w:szCs w:val="24"/>
        </w:rPr>
      </w:pPr>
      <w:r w:rsidRPr="00090DA4">
        <w:rPr>
          <w:sz w:val="24"/>
          <w:szCs w:val="24"/>
        </w:rPr>
        <w:t>The goal of returning the child home may be made concurrent with adoption, allocation of parental responsibilities, and/ or guardianship. § 19-3-508(7</w:t>
      </w:r>
      <w:r w:rsidR="009F3728">
        <w:rPr>
          <w:sz w:val="24"/>
          <w:szCs w:val="24"/>
        </w:rPr>
        <w:t>)</w:t>
      </w:r>
    </w:p>
    <w:p w14:paraId="5C188CD9" w14:textId="0CE08A93" w:rsidR="009F3728" w:rsidRDefault="009F3728" w:rsidP="009F3728">
      <w:pPr>
        <w:pStyle w:val="ListParagraph"/>
        <w:ind w:left="2160"/>
        <w:rPr>
          <w:sz w:val="24"/>
          <w:szCs w:val="24"/>
        </w:rPr>
      </w:pPr>
    </w:p>
    <w:p w14:paraId="1D30EFD6" w14:textId="796DB4B0" w:rsidR="009F3728" w:rsidRDefault="009F3728" w:rsidP="009F3728">
      <w:pPr>
        <w:pStyle w:val="ListParagraph"/>
        <w:ind w:left="2160"/>
        <w:rPr>
          <w:sz w:val="24"/>
          <w:szCs w:val="24"/>
        </w:rPr>
      </w:pPr>
    </w:p>
    <w:p w14:paraId="00B9BCE0" w14:textId="708F9771" w:rsidR="009F3728" w:rsidRDefault="009F3728" w:rsidP="009F3728">
      <w:pPr>
        <w:pStyle w:val="ListParagraph"/>
        <w:ind w:left="2160"/>
        <w:rPr>
          <w:sz w:val="24"/>
          <w:szCs w:val="24"/>
        </w:rPr>
      </w:pPr>
    </w:p>
    <w:p w14:paraId="4FB1C17D" w14:textId="77777777" w:rsidR="009F3728" w:rsidRPr="009F3728" w:rsidRDefault="009F3728" w:rsidP="009F3728">
      <w:pPr>
        <w:pStyle w:val="ListParagraph"/>
        <w:ind w:left="2160"/>
        <w:rPr>
          <w:sz w:val="24"/>
          <w:szCs w:val="24"/>
        </w:rPr>
      </w:pPr>
    </w:p>
    <w:p w14:paraId="2662A07E" w14:textId="75A2DE67" w:rsidR="00003BEB" w:rsidRDefault="00003BEB" w:rsidP="00003BEB">
      <w:pPr>
        <w:pStyle w:val="ListParagraph"/>
        <w:numPr>
          <w:ilvl w:val="0"/>
          <w:numId w:val="4"/>
        </w:numPr>
        <w:rPr>
          <w:b/>
          <w:sz w:val="24"/>
          <w:szCs w:val="24"/>
        </w:rPr>
      </w:pPr>
      <w:r>
        <w:rPr>
          <w:b/>
          <w:sz w:val="24"/>
          <w:szCs w:val="24"/>
        </w:rPr>
        <w:t xml:space="preserve">Practical Tips </w:t>
      </w:r>
    </w:p>
    <w:p w14:paraId="5681CEE2" w14:textId="725EF3B6" w:rsidR="00003BEB" w:rsidRPr="00090DA4" w:rsidRDefault="00003BEB" w:rsidP="00003BEB">
      <w:pPr>
        <w:pStyle w:val="ListParagraph"/>
        <w:numPr>
          <w:ilvl w:val="1"/>
          <w:numId w:val="4"/>
        </w:numPr>
        <w:rPr>
          <w:b/>
          <w:sz w:val="24"/>
          <w:szCs w:val="24"/>
        </w:rPr>
      </w:pPr>
      <w:r>
        <w:rPr>
          <w:sz w:val="24"/>
          <w:szCs w:val="24"/>
        </w:rPr>
        <w:t xml:space="preserve">How do I as the GAL </w:t>
      </w:r>
      <w:r w:rsidR="002E4B41">
        <w:rPr>
          <w:sz w:val="24"/>
          <w:szCs w:val="24"/>
        </w:rPr>
        <w:t>determine if</w:t>
      </w:r>
      <w:r>
        <w:rPr>
          <w:sz w:val="24"/>
          <w:szCs w:val="24"/>
        </w:rPr>
        <w:t xml:space="preserve"> RETURN HOME is an appropriate </w:t>
      </w:r>
      <w:r w:rsidR="002E4B41">
        <w:rPr>
          <w:sz w:val="24"/>
          <w:szCs w:val="24"/>
        </w:rPr>
        <w:t>permanency goal</w:t>
      </w:r>
      <w:r w:rsidR="00090DA4">
        <w:rPr>
          <w:sz w:val="24"/>
          <w:szCs w:val="24"/>
        </w:rPr>
        <w:t xml:space="preserve">? </w:t>
      </w:r>
    </w:p>
    <w:p w14:paraId="46300C6D" w14:textId="58365615" w:rsidR="00090DA4" w:rsidRPr="00090DA4" w:rsidRDefault="009F3728" w:rsidP="00090DA4">
      <w:pPr>
        <w:pStyle w:val="ListParagraph"/>
        <w:numPr>
          <w:ilvl w:val="2"/>
          <w:numId w:val="4"/>
        </w:numPr>
        <w:rPr>
          <w:b/>
          <w:sz w:val="24"/>
          <w:szCs w:val="24"/>
        </w:rPr>
      </w:pPr>
      <w:r>
        <w:rPr>
          <w:b/>
          <w:sz w:val="24"/>
          <w:szCs w:val="24"/>
        </w:rPr>
        <w:t xml:space="preserve">FIRST- Consider the Law </w:t>
      </w:r>
    </w:p>
    <w:p w14:paraId="458D678D" w14:textId="1EE06746" w:rsidR="00090DA4" w:rsidRDefault="00090DA4" w:rsidP="00090DA4">
      <w:pPr>
        <w:pStyle w:val="ListParagraph"/>
        <w:numPr>
          <w:ilvl w:val="3"/>
          <w:numId w:val="4"/>
        </w:numPr>
        <w:rPr>
          <w:sz w:val="24"/>
          <w:szCs w:val="24"/>
        </w:rPr>
      </w:pPr>
      <w:r>
        <w:rPr>
          <w:sz w:val="24"/>
          <w:szCs w:val="24"/>
        </w:rPr>
        <w:t xml:space="preserve">At the permanency hearing, </w:t>
      </w:r>
      <w:r w:rsidRPr="00090DA4">
        <w:rPr>
          <w:sz w:val="24"/>
          <w:szCs w:val="24"/>
        </w:rPr>
        <w:t xml:space="preserve">the court </w:t>
      </w:r>
      <w:r>
        <w:rPr>
          <w:sz w:val="24"/>
          <w:szCs w:val="24"/>
        </w:rPr>
        <w:t xml:space="preserve">must </w:t>
      </w:r>
      <w:r w:rsidRPr="00090DA4">
        <w:rPr>
          <w:sz w:val="24"/>
          <w:szCs w:val="24"/>
        </w:rPr>
        <w:t xml:space="preserve">decide whether the parent can provide </w:t>
      </w:r>
      <w:r w:rsidRPr="00090DA4">
        <w:rPr>
          <w:i/>
          <w:sz w:val="24"/>
          <w:szCs w:val="24"/>
        </w:rPr>
        <w:t>reasonable parental care</w:t>
      </w:r>
      <w:r w:rsidRPr="00090DA4">
        <w:rPr>
          <w:sz w:val="24"/>
          <w:szCs w:val="24"/>
        </w:rPr>
        <w:t>. People ex rel. A.W.R., 17 P.3d 192, 19</w:t>
      </w:r>
      <w:r>
        <w:rPr>
          <w:sz w:val="24"/>
          <w:szCs w:val="24"/>
        </w:rPr>
        <w:t>8</w:t>
      </w:r>
      <w:r w:rsidRPr="00090DA4">
        <w:rPr>
          <w:sz w:val="24"/>
          <w:szCs w:val="24"/>
        </w:rPr>
        <w:t xml:space="preserve"> (Colo. App. 2000)</w:t>
      </w:r>
    </w:p>
    <w:p w14:paraId="21E6AF2A" w14:textId="77777777" w:rsidR="00D133E8" w:rsidRDefault="00D133E8" w:rsidP="00D133E8">
      <w:pPr>
        <w:pStyle w:val="ListParagraph"/>
        <w:ind w:left="2880"/>
        <w:rPr>
          <w:sz w:val="24"/>
          <w:szCs w:val="24"/>
        </w:rPr>
      </w:pPr>
    </w:p>
    <w:p w14:paraId="5EB70275" w14:textId="43C78BEE" w:rsidR="009F3728" w:rsidRPr="009F3728" w:rsidRDefault="00090DA4" w:rsidP="009F3728">
      <w:pPr>
        <w:pStyle w:val="ListParagraph"/>
        <w:numPr>
          <w:ilvl w:val="3"/>
          <w:numId w:val="4"/>
        </w:numPr>
        <w:rPr>
          <w:sz w:val="24"/>
          <w:szCs w:val="24"/>
        </w:rPr>
      </w:pPr>
      <w:r w:rsidRPr="00090DA4">
        <w:rPr>
          <w:sz w:val="24"/>
          <w:szCs w:val="24"/>
        </w:rPr>
        <w:t>Reasonable parental care requires, at minimum, that the parents “provide nurturing and protection adequate to meet the child’s physical, emotional, and mental health needs.” Id. (referring to definition of reasonable parental care set forth in § 19-3-604(2</w:t>
      </w:r>
      <w:r w:rsidR="00D133E8">
        <w:rPr>
          <w:sz w:val="24"/>
          <w:szCs w:val="24"/>
        </w:rPr>
        <w:t>).</w:t>
      </w:r>
    </w:p>
    <w:p w14:paraId="1964B033" w14:textId="77777777" w:rsidR="009F3728" w:rsidRPr="009F3728" w:rsidRDefault="009F3728" w:rsidP="009F3728">
      <w:pPr>
        <w:rPr>
          <w:sz w:val="24"/>
          <w:szCs w:val="24"/>
        </w:rPr>
      </w:pPr>
    </w:p>
    <w:p w14:paraId="58D36311" w14:textId="4E269F71" w:rsidR="009F3728" w:rsidRDefault="009F3728" w:rsidP="00090DA4">
      <w:pPr>
        <w:pStyle w:val="ListParagraph"/>
        <w:numPr>
          <w:ilvl w:val="2"/>
          <w:numId w:val="4"/>
        </w:numPr>
        <w:rPr>
          <w:b/>
          <w:sz w:val="24"/>
          <w:szCs w:val="24"/>
        </w:rPr>
      </w:pPr>
      <w:r>
        <w:rPr>
          <w:b/>
          <w:sz w:val="24"/>
          <w:szCs w:val="24"/>
        </w:rPr>
        <w:t xml:space="preserve">SECOND- Consider the child’s position </w:t>
      </w:r>
    </w:p>
    <w:p w14:paraId="5D4519C8" w14:textId="4D3F0B75" w:rsidR="009F3728" w:rsidRPr="009F3728" w:rsidRDefault="009F3728" w:rsidP="009F3728">
      <w:pPr>
        <w:pStyle w:val="ListParagraph"/>
        <w:numPr>
          <w:ilvl w:val="3"/>
          <w:numId w:val="4"/>
        </w:numPr>
        <w:rPr>
          <w:b/>
          <w:sz w:val="24"/>
          <w:szCs w:val="24"/>
        </w:rPr>
      </w:pPr>
      <w:r>
        <w:rPr>
          <w:sz w:val="24"/>
          <w:szCs w:val="24"/>
        </w:rPr>
        <w:t>Visit with the child regarding the permanency goal of RETURN HOME</w:t>
      </w:r>
    </w:p>
    <w:p w14:paraId="06A7598E" w14:textId="77777777" w:rsidR="009F3728" w:rsidRPr="009F3728" w:rsidRDefault="009F3728" w:rsidP="009F3728">
      <w:pPr>
        <w:rPr>
          <w:b/>
          <w:sz w:val="24"/>
          <w:szCs w:val="24"/>
        </w:rPr>
      </w:pPr>
    </w:p>
    <w:p w14:paraId="70B26BFA" w14:textId="4AF4E2F1" w:rsidR="009F3728" w:rsidRPr="009F3728" w:rsidRDefault="009F3728" w:rsidP="009F3728">
      <w:pPr>
        <w:pStyle w:val="ListParagraph"/>
        <w:numPr>
          <w:ilvl w:val="3"/>
          <w:numId w:val="4"/>
        </w:numPr>
        <w:rPr>
          <w:b/>
          <w:sz w:val="24"/>
          <w:szCs w:val="24"/>
        </w:rPr>
      </w:pPr>
      <w:r>
        <w:rPr>
          <w:sz w:val="24"/>
          <w:szCs w:val="24"/>
        </w:rPr>
        <w:lastRenderedPageBreak/>
        <w:t xml:space="preserve">Discuss the goal as it will almost always be the first goal that </w:t>
      </w:r>
      <w:r w:rsidR="002E4B41">
        <w:rPr>
          <w:sz w:val="24"/>
          <w:szCs w:val="24"/>
        </w:rPr>
        <w:t>is proposed</w:t>
      </w:r>
      <w:r>
        <w:rPr>
          <w:sz w:val="24"/>
          <w:szCs w:val="24"/>
        </w:rPr>
        <w:t>. Does the child agree with the goal?</w:t>
      </w:r>
    </w:p>
    <w:p w14:paraId="714BE1CB" w14:textId="77777777" w:rsidR="009F3728" w:rsidRPr="009F3728" w:rsidRDefault="009F3728" w:rsidP="009F3728">
      <w:pPr>
        <w:pStyle w:val="ListParagraph"/>
        <w:rPr>
          <w:b/>
          <w:sz w:val="24"/>
          <w:szCs w:val="24"/>
        </w:rPr>
      </w:pPr>
    </w:p>
    <w:p w14:paraId="3CFE0558" w14:textId="77777777" w:rsidR="009F3728" w:rsidRPr="009F3728" w:rsidRDefault="009F3728" w:rsidP="009F3728">
      <w:pPr>
        <w:rPr>
          <w:b/>
          <w:sz w:val="24"/>
          <w:szCs w:val="24"/>
        </w:rPr>
      </w:pPr>
    </w:p>
    <w:p w14:paraId="45E3AF8A" w14:textId="781FCC58" w:rsidR="009F3728" w:rsidRPr="009F3728" w:rsidRDefault="009F3728" w:rsidP="009F3728">
      <w:pPr>
        <w:pStyle w:val="ListParagraph"/>
        <w:numPr>
          <w:ilvl w:val="4"/>
          <w:numId w:val="4"/>
        </w:numPr>
        <w:rPr>
          <w:b/>
          <w:sz w:val="24"/>
          <w:szCs w:val="24"/>
        </w:rPr>
      </w:pPr>
      <w:r>
        <w:rPr>
          <w:sz w:val="24"/>
          <w:szCs w:val="24"/>
        </w:rPr>
        <w:t>If not, do you believe another goal is the in the child’s best interest?</w:t>
      </w:r>
    </w:p>
    <w:p w14:paraId="76EF41D4" w14:textId="77777777" w:rsidR="009F3728" w:rsidRPr="009F3728" w:rsidRDefault="009F3728" w:rsidP="009F3728">
      <w:pPr>
        <w:rPr>
          <w:b/>
          <w:sz w:val="24"/>
          <w:szCs w:val="24"/>
        </w:rPr>
      </w:pPr>
    </w:p>
    <w:p w14:paraId="34C6DE71" w14:textId="1DD59F39" w:rsidR="009F3728" w:rsidRPr="009F3728" w:rsidRDefault="009F3728" w:rsidP="009F3728">
      <w:pPr>
        <w:pStyle w:val="ListParagraph"/>
        <w:numPr>
          <w:ilvl w:val="5"/>
          <w:numId w:val="4"/>
        </w:numPr>
        <w:rPr>
          <w:b/>
          <w:sz w:val="24"/>
          <w:szCs w:val="24"/>
        </w:rPr>
      </w:pPr>
      <w:r>
        <w:rPr>
          <w:sz w:val="24"/>
          <w:szCs w:val="24"/>
        </w:rPr>
        <w:t xml:space="preserve">Can you </w:t>
      </w:r>
      <w:r w:rsidR="002E4B41">
        <w:rPr>
          <w:sz w:val="24"/>
          <w:szCs w:val="24"/>
        </w:rPr>
        <w:t>substantiate</w:t>
      </w:r>
      <w:r w:rsidR="00D133E8">
        <w:rPr>
          <w:sz w:val="24"/>
          <w:szCs w:val="24"/>
        </w:rPr>
        <w:t xml:space="preserve"> your position</w:t>
      </w:r>
      <w:r>
        <w:rPr>
          <w:sz w:val="24"/>
          <w:szCs w:val="24"/>
        </w:rPr>
        <w:t xml:space="preserve"> at the permanency hearing?</w:t>
      </w:r>
    </w:p>
    <w:p w14:paraId="631ACCB0" w14:textId="77777777" w:rsidR="009F3728" w:rsidRPr="009F3728" w:rsidRDefault="009F3728" w:rsidP="009F3728">
      <w:pPr>
        <w:rPr>
          <w:b/>
          <w:sz w:val="24"/>
          <w:szCs w:val="24"/>
        </w:rPr>
      </w:pPr>
    </w:p>
    <w:p w14:paraId="7151C6F6" w14:textId="02ADF550" w:rsidR="009F3728" w:rsidRDefault="009F3728" w:rsidP="009F3728">
      <w:pPr>
        <w:pStyle w:val="ListParagraph"/>
        <w:numPr>
          <w:ilvl w:val="5"/>
          <w:numId w:val="4"/>
        </w:numPr>
        <w:rPr>
          <w:i/>
          <w:sz w:val="24"/>
          <w:szCs w:val="24"/>
        </w:rPr>
      </w:pPr>
      <w:r w:rsidRPr="009F3728">
        <w:rPr>
          <w:i/>
          <w:sz w:val="24"/>
          <w:szCs w:val="24"/>
        </w:rPr>
        <w:t xml:space="preserve">Either way, you must report to the court the child’s position unless it would not be in the child’s best interest to do so. </w:t>
      </w:r>
      <w:r w:rsidR="006041F9">
        <w:rPr>
          <w:i/>
          <w:sz w:val="24"/>
          <w:szCs w:val="24"/>
        </w:rPr>
        <w:t xml:space="preserve"> </w:t>
      </w:r>
      <w:r w:rsidR="006041F9">
        <w:rPr>
          <w:sz w:val="24"/>
          <w:szCs w:val="24"/>
        </w:rPr>
        <w:t>HOW DO YOU EXPLAIN THIS TO THE CHILD?</w:t>
      </w:r>
    </w:p>
    <w:p w14:paraId="3428586C" w14:textId="77777777" w:rsidR="009F3728" w:rsidRPr="009F3728" w:rsidRDefault="009F3728" w:rsidP="009F3728">
      <w:pPr>
        <w:pStyle w:val="ListParagraph"/>
        <w:rPr>
          <w:i/>
          <w:sz w:val="24"/>
          <w:szCs w:val="24"/>
        </w:rPr>
      </w:pPr>
    </w:p>
    <w:p w14:paraId="57B41F79" w14:textId="77777777" w:rsidR="009F3728" w:rsidRPr="009F3728" w:rsidRDefault="009F3728" w:rsidP="009F3728">
      <w:pPr>
        <w:rPr>
          <w:i/>
          <w:sz w:val="24"/>
          <w:szCs w:val="24"/>
        </w:rPr>
      </w:pPr>
    </w:p>
    <w:p w14:paraId="30DD12C3" w14:textId="0A26D083" w:rsidR="006041F9" w:rsidRDefault="009F3728" w:rsidP="006041F9">
      <w:pPr>
        <w:pStyle w:val="ListParagraph"/>
        <w:numPr>
          <w:ilvl w:val="2"/>
          <w:numId w:val="4"/>
        </w:numPr>
        <w:rPr>
          <w:b/>
          <w:sz w:val="24"/>
          <w:szCs w:val="24"/>
        </w:rPr>
      </w:pPr>
      <w:r>
        <w:rPr>
          <w:b/>
          <w:sz w:val="24"/>
          <w:szCs w:val="24"/>
        </w:rPr>
        <w:t xml:space="preserve">Third, </w:t>
      </w:r>
      <w:r w:rsidR="002E4B41">
        <w:rPr>
          <w:b/>
          <w:sz w:val="24"/>
          <w:szCs w:val="24"/>
        </w:rPr>
        <w:t>consider</w:t>
      </w:r>
      <w:r>
        <w:rPr>
          <w:b/>
          <w:sz w:val="24"/>
          <w:szCs w:val="24"/>
        </w:rPr>
        <w:t xml:space="preserve"> whether the ch</w:t>
      </w:r>
      <w:r w:rsidR="00003BEB" w:rsidRPr="00090DA4">
        <w:rPr>
          <w:b/>
          <w:sz w:val="24"/>
          <w:szCs w:val="24"/>
        </w:rPr>
        <w:t xml:space="preserve">ild </w:t>
      </w:r>
      <w:r>
        <w:rPr>
          <w:b/>
          <w:sz w:val="24"/>
          <w:szCs w:val="24"/>
        </w:rPr>
        <w:t>should attend the</w:t>
      </w:r>
      <w:r w:rsidR="00003BEB" w:rsidRPr="00090DA4">
        <w:rPr>
          <w:b/>
          <w:sz w:val="24"/>
          <w:szCs w:val="24"/>
        </w:rPr>
        <w:t xml:space="preserve"> Permanency</w:t>
      </w:r>
      <w:r>
        <w:rPr>
          <w:b/>
          <w:sz w:val="24"/>
          <w:szCs w:val="24"/>
        </w:rPr>
        <w:t xml:space="preserve"> Hearin</w:t>
      </w:r>
      <w:r w:rsidR="006041F9">
        <w:rPr>
          <w:b/>
          <w:sz w:val="24"/>
          <w:szCs w:val="24"/>
        </w:rPr>
        <w:t>g.</w:t>
      </w:r>
    </w:p>
    <w:p w14:paraId="17BD9562" w14:textId="77777777" w:rsidR="006041F9" w:rsidRPr="006041F9" w:rsidRDefault="006041F9" w:rsidP="006041F9">
      <w:pPr>
        <w:pStyle w:val="ListParagraph"/>
        <w:ind w:left="2160"/>
        <w:rPr>
          <w:b/>
          <w:sz w:val="24"/>
          <w:szCs w:val="24"/>
        </w:rPr>
      </w:pPr>
    </w:p>
    <w:p w14:paraId="519F2B1B" w14:textId="3DA41C4F" w:rsidR="006041F9" w:rsidRPr="00D133E8" w:rsidRDefault="00003BEB" w:rsidP="00D133E8">
      <w:pPr>
        <w:pStyle w:val="ListParagraph"/>
        <w:numPr>
          <w:ilvl w:val="2"/>
          <w:numId w:val="4"/>
        </w:numPr>
        <w:rPr>
          <w:sz w:val="24"/>
          <w:szCs w:val="24"/>
        </w:rPr>
      </w:pPr>
      <w:r w:rsidRPr="00003BEB">
        <w:rPr>
          <w:b/>
          <w:sz w:val="24"/>
          <w:szCs w:val="24"/>
        </w:rPr>
        <w:t>§ 19-3-702(3.7</w:t>
      </w:r>
      <w:r w:rsidR="002E4B41" w:rsidRPr="00003BEB">
        <w:rPr>
          <w:b/>
          <w:sz w:val="24"/>
          <w:szCs w:val="24"/>
        </w:rPr>
        <w:t>).</w:t>
      </w:r>
      <w:r w:rsidR="002E4B41">
        <w:rPr>
          <w:b/>
          <w:sz w:val="24"/>
          <w:szCs w:val="24"/>
        </w:rPr>
        <w:t xml:space="preserve"> -</w:t>
      </w:r>
      <w:r w:rsidRPr="00003BEB">
        <w:rPr>
          <w:sz w:val="24"/>
          <w:szCs w:val="24"/>
        </w:rPr>
        <w:t>At any permanency planning hearing, the court is required to consult with the child in an age-appropriate manner regarding the child’s permanency plan. § 19-3-702(3.7).</w:t>
      </w:r>
    </w:p>
    <w:p w14:paraId="2A2E69D7" w14:textId="77777777" w:rsidR="006041F9" w:rsidRDefault="006041F9" w:rsidP="006041F9">
      <w:pPr>
        <w:pStyle w:val="ListParagraph"/>
        <w:ind w:left="1440"/>
        <w:rPr>
          <w:sz w:val="24"/>
          <w:szCs w:val="24"/>
        </w:rPr>
      </w:pPr>
    </w:p>
    <w:p w14:paraId="790D6B1F" w14:textId="346B1836" w:rsidR="00003BEB" w:rsidRDefault="00003BEB" w:rsidP="00003BEB">
      <w:pPr>
        <w:pStyle w:val="ListParagraph"/>
        <w:numPr>
          <w:ilvl w:val="2"/>
          <w:numId w:val="4"/>
        </w:numPr>
        <w:rPr>
          <w:sz w:val="24"/>
          <w:szCs w:val="24"/>
        </w:rPr>
      </w:pPr>
      <w:r>
        <w:rPr>
          <w:sz w:val="24"/>
          <w:szCs w:val="24"/>
        </w:rPr>
        <w:t xml:space="preserve">How old must a child be </w:t>
      </w:r>
      <w:r w:rsidR="002E4B41">
        <w:rPr>
          <w:sz w:val="24"/>
          <w:szCs w:val="24"/>
        </w:rPr>
        <w:t>to</w:t>
      </w:r>
      <w:r>
        <w:rPr>
          <w:sz w:val="24"/>
          <w:szCs w:val="24"/>
        </w:rPr>
        <w:t xml:space="preserve"> attend a permanency hearing?</w:t>
      </w:r>
    </w:p>
    <w:p w14:paraId="5FF09928" w14:textId="5BDEE561" w:rsidR="00D133E8" w:rsidRDefault="00003BEB" w:rsidP="00D133E8">
      <w:pPr>
        <w:pStyle w:val="ListParagraph"/>
        <w:numPr>
          <w:ilvl w:val="3"/>
          <w:numId w:val="4"/>
        </w:numPr>
        <w:rPr>
          <w:sz w:val="24"/>
          <w:szCs w:val="24"/>
        </w:rPr>
      </w:pPr>
      <w:r>
        <w:rPr>
          <w:sz w:val="24"/>
          <w:szCs w:val="24"/>
        </w:rPr>
        <w:t>______________</w:t>
      </w:r>
    </w:p>
    <w:p w14:paraId="11129C8C" w14:textId="77777777" w:rsidR="00D133E8" w:rsidRPr="00D133E8" w:rsidRDefault="00D133E8" w:rsidP="00D133E8">
      <w:pPr>
        <w:pStyle w:val="ListParagraph"/>
        <w:ind w:left="2880"/>
        <w:rPr>
          <w:sz w:val="24"/>
          <w:szCs w:val="24"/>
        </w:rPr>
      </w:pPr>
    </w:p>
    <w:p w14:paraId="1D75DA7C" w14:textId="00BE523A" w:rsidR="006041F9" w:rsidRDefault="006041F9" w:rsidP="006041F9">
      <w:pPr>
        <w:pStyle w:val="ListParagraph"/>
        <w:numPr>
          <w:ilvl w:val="2"/>
          <w:numId w:val="4"/>
        </w:numPr>
        <w:rPr>
          <w:sz w:val="24"/>
          <w:szCs w:val="24"/>
        </w:rPr>
      </w:pPr>
      <w:r>
        <w:rPr>
          <w:sz w:val="24"/>
          <w:szCs w:val="24"/>
        </w:rPr>
        <w:t>What i</w:t>
      </w:r>
      <w:r w:rsidR="00D133E8">
        <w:rPr>
          <w:sz w:val="24"/>
          <w:szCs w:val="24"/>
        </w:rPr>
        <w:t>f</w:t>
      </w:r>
      <w:r>
        <w:rPr>
          <w:sz w:val="24"/>
          <w:szCs w:val="24"/>
        </w:rPr>
        <w:t xml:space="preserve"> the child doesn’t feel </w:t>
      </w:r>
      <w:r w:rsidR="002E4B41">
        <w:rPr>
          <w:sz w:val="24"/>
          <w:szCs w:val="24"/>
        </w:rPr>
        <w:t>comfortable</w:t>
      </w:r>
      <w:r>
        <w:rPr>
          <w:sz w:val="24"/>
          <w:szCs w:val="24"/>
        </w:rPr>
        <w:t xml:space="preserve"> talking in front of his or her parents about not wanting to return home?</w:t>
      </w:r>
    </w:p>
    <w:p w14:paraId="75254CA2" w14:textId="77777777" w:rsidR="006041F9" w:rsidRPr="006041F9" w:rsidRDefault="006041F9" w:rsidP="006041F9">
      <w:pPr>
        <w:rPr>
          <w:sz w:val="24"/>
          <w:szCs w:val="24"/>
        </w:rPr>
      </w:pPr>
    </w:p>
    <w:p w14:paraId="7E9A2DA7" w14:textId="05D4EAAA" w:rsidR="006041F9" w:rsidRDefault="006041F9" w:rsidP="006041F9">
      <w:pPr>
        <w:pStyle w:val="ListParagraph"/>
        <w:numPr>
          <w:ilvl w:val="3"/>
          <w:numId w:val="4"/>
        </w:numPr>
        <w:rPr>
          <w:sz w:val="24"/>
          <w:szCs w:val="24"/>
        </w:rPr>
      </w:pPr>
      <w:r>
        <w:rPr>
          <w:sz w:val="24"/>
          <w:szCs w:val="24"/>
        </w:rPr>
        <w:t xml:space="preserve">In Camera Interviews? </w:t>
      </w:r>
      <w:r>
        <w:rPr>
          <w:sz w:val="24"/>
          <w:szCs w:val="24"/>
        </w:rPr>
        <w:tab/>
      </w:r>
    </w:p>
    <w:p w14:paraId="3A6DB646" w14:textId="4720ADE0" w:rsidR="006041F9" w:rsidRDefault="006041F9" w:rsidP="006041F9">
      <w:pPr>
        <w:pStyle w:val="ListParagraph"/>
        <w:numPr>
          <w:ilvl w:val="4"/>
          <w:numId w:val="4"/>
        </w:numPr>
        <w:rPr>
          <w:sz w:val="24"/>
          <w:szCs w:val="24"/>
        </w:rPr>
      </w:pPr>
      <w:r>
        <w:rPr>
          <w:sz w:val="24"/>
          <w:szCs w:val="24"/>
        </w:rPr>
        <w:t>In the interest of H.K.W.:</w:t>
      </w:r>
      <w:r w:rsidRPr="006041F9">
        <w:t xml:space="preserve"> </w:t>
      </w:r>
      <w:hyperlink r:id="rId8" w:history="1">
        <w:r w:rsidRPr="002E2CBE">
          <w:rPr>
            <w:rStyle w:val="Hyperlink"/>
            <w:sz w:val="24"/>
            <w:szCs w:val="24"/>
          </w:rPr>
          <w:t>https://www.courts.state.co.us/Courts/Court_of_Appeals/Opinion/2017/16CA0975-PD.pdf</w:t>
        </w:r>
      </w:hyperlink>
    </w:p>
    <w:p w14:paraId="53DB89D9" w14:textId="2E53278A" w:rsidR="006041F9" w:rsidRDefault="006041F9" w:rsidP="006041F9">
      <w:pPr>
        <w:pStyle w:val="ListParagraph"/>
        <w:numPr>
          <w:ilvl w:val="4"/>
          <w:numId w:val="4"/>
        </w:numPr>
        <w:rPr>
          <w:sz w:val="24"/>
          <w:szCs w:val="24"/>
        </w:rPr>
      </w:pPr>
      <w:r>
        <w:rPr>
          <w:sz w:val="24"/>
          <w:szCs w:val="24"/>
        </w:rPr>
        <w:t>In the Interest of S.L.:</w:t>
      </w:r>
    </w:p>
    <w:p w14:paraId="0BDC65E8" w14:textId="4BBB54EC" w:rsidR="006041F9" w:rsidRPr="006041F9" w:rsidRDefault="006041F9" w:rsidP="006041F9">
      <w:pPr>
        <w:pStyle w:val="ListParagraph"/>
        <w:ind w:left="3600"/>
        <w:rPr>
          <w:sz w:val="24"/>
          <w:szCs w:val="24"/>
        </w:rPr>
      </w:pPr>
      <w:r w:rsidRPr="006041F9">
        <w:rPr>
          <w:sz w:val="24"/>
          <w:szCs w:val="24"/>
        </w:rPr>
        <w:t> </w:t>
      </w:r>
      <w:hyperlink r:id="rId9" w:tgtFrame="_blank" w:history="1">
        <w:r w:rsidRPr="006041F9">
          <w:rPr>
            <w:rStyle w:val="Hyperlink"/>
            <w:sz w:val="24"/>
            <w:szCs w:val="24"/>
          </w:rPr>
          <w:t>https://www.courts.state.co.us/Courts/Court_of_Appeals/Opinion/2017/16CA2238-PD.pdf</w:t>
        </w:r>
      </w:hyperlink>
      <w:r w:rsidRPr="006041F9">
        <w:rPr>
          <w:sz w:val="24"/>
          <w:szCs w:val="24"/>
        </w:rPr>
        <w:t>.</w:t>
      </w:r>
    </w:p>
    <w:p w14:paraId="5BEB8248" w14:textId="7E58C8DB" w:rsidR="00090DA4" w:rsidRDefault="00090DA4" w:rsidP="00090DA4">
      <w:pPr>
        <w:pStyle w:val="ListParagraph"/>
        <w:numPr>
          <w:ilvl w:val="1"/>
          <w:numId w:val="4"/>
        </w:numPr>
        <w:rPr>
          <w:sz w:val="24"/>
          <w:szCs w:val="24"/>
        </w:rPr>
      </w:pPr>
      <w:r>
        <w:rPr>
          <w:sz w:val="24"/>
          <w:szCs w:val="24"/>
        </w:rPr>
        <w:lastRenderedPageBreak/>
        <w:t>OTHER CONSIDERATIONS</w:t>
      </w:r>
    </w:p>
    <w:p w14:paraId="0283F7B2" w14:textId="77777777" w:rsidR="00090DA4" w:rsidRDefault="00090DA4" w:rsidP="00090DA4">
      <w:pPr>
        <w:pStyle w:val="ListParagraph"/>
        <w:numPr>
          <w:ilvl w:val="2"/>
          <w:numId w:val="4"/>
        </w:numPr>
        <w:rPr>
          <w:sz w:val="24"/>
          <w:szCs w:val="24"/>
        </w:rPr>
      </w:pPr>
      <w:r>
        <w:rPr>
          <w:sz w:val="24"/>
          <w:szCs w:val="24"/>
        </w:rPr>
        <w:t>CONCURRENT GOALS:</w:t>
      </w:r>
    </w:p>
    <w:p w14:paraId="7D838775" w14:textId="63924FB9" w:rsidR="00090DA4" w:rsidRDefault="00D133E8" w:rsidP="00090DA4">
      <w:pPr>
        <w:pStyle w:val="ListParagraph"/>
        <w:numPr>
          <w:ilvl w:val="3"/>
          <w:numId w:val="4"/>
        </w:numPr>
        <w:rPr>
          <w:sz w:val="24"/>
          <w:szCs w:val="24"/>
        </w:rPr>
      </w:pPr>
      <w:r>
        <w:rPr>
          <w:sz w:val="24"/>
          <w:szCs w:val="24"/>
        </w:rPr>
        <w:t>I</w:t>
      </w:r>
      <w:r w:rsidR="00090DA4" w:rsidRPr="00090DA4">
        <w:rPr>
          <w:sz w:val="24"/>
          <w:szCs w:val="24"/>
        </w:rPr>
        <w:t>t is important for counsel to explain what concurrent planning means to the parents and child and to hold the department accountable to its obligation to make reasonable efforts to achieve each permanency goal.</w:t>
      </w:r>
    </w:p>
    <w:p w14:paraId="1498F4AE" w14:textId="4AEF65E4" w:rsidR="006041F9" w:rsidRDefault="006041F9" w:rsidP="006041F9">
      <w:pPr>
        <w:pStyle w:val="ListParagraph"/>
        <w:ind w:left="2880"/>
        <w:rPr>
          <w:sz w:val="24"/>
          <w:szCs w:val="24"/>
        </w:rPr>
      </w:pPr>
    </w:p>
    <w:p w14:paraId="5D24BBE2" w14:textId="77777777" w:rsidR="006041F9" w:rsidRDefault="006041F9" w:rsidP="006041F9">
      <w:pPr>
        <w:pStyle w:val="ListParagraph"/>
        <w:ind w:left="2880"/>
        <w:rPr>
          <w:sz w:val="24"/>
          <w:szCs w:val="24"/>
        </w:rPr>
      </w:pPr>
    </w:p>
    <w:p w14:paraId="792557B7" w14:textId="7F75F802" w:rsidR="00027538" w:rsidRDefault="00027538" w:rsidP="00027538">
      <w:pPr>
        <w:pStyle w:val="ListParagraph"/>
        <w:numPr>
          <w:ilvl w:val="2"/>
          <w:numId w:val="4"/>
        </w:numPr>
        <w:rPr>
          <w:sz w:val="24"/>
          <w:szCs w:val="24"/>
        </w:rPr>
      </w:pPr>
      <w:r>
        <w:rPr>
          <w:sz w:val="24"/>
          <w:szCs w:val="24"/>
        </w:rPr>
        <w:t>SIBLINGS</w:t>
      </w:r>
    </w:p>
    <w:p w14:paraId="6BB8527F" w14:textId="64448188" w:rsidR="00027538" w:rsidRDefault="00BF3A3D" w:rsidP="00027538">
      <w:pPr>
        <w:pStyle w:val="ListParagraph"/>
        <w:numPr>
          <w:ilvl w:val="3"/>
          <w:numId w:val="4"/>
        </w:numPr>
        <w:rPr>
          <w:sz w:val="24"/>
          <w:szCs w:val="24"/>
        </w:rPr>
      </w:pPr>
      <w:r>
        <w:rPr>
          <w:sz w:val="24"/>
          <w:szCs w:val="24"/>
        </w:rPr>
        <w:t xml:space="preserve">19-3-702(2.7) </w:t>
      </w:r>
      <w:r w:rsidRPr="00BF3A3D">
        <w:rPr>
          <w:sz w:val="24"/>
          <w:szCs w:val="24"/>
        </w:rPr>
        <w:t xml:space="preserve">Consideration of the placement of children together as a sibling group shall not delay the efforts for expedited permanency planning or permanency planning </w:t>
      </w:r>
      <w:r w:rsidR="002E4B41" w:rsidRPr="00BF3A3D">
        <w:rPr>
          <w:sz w:val="24"/>
          <w:szCs w:val="24"/>
        </w:rPr>
        <w:t>to</w:t>
      </w:r>
      <w:r w:rsidRPr="00BF3A3D">
        <w:rPr>
          <w:sz w:val="24"/>
          <w:szCs w:val="24"/>
        </w:rPr>
        <w:t xml:space="preserve"> achieve permanency for each child in the sibling group.</w:t>
      </w:r>
    </w:p>
    <w:p w14:paraId="342FC410" w14:textId="77777777" w:rsidR="006041F9" w:rsidRPr="006041F9" w:rsidRDefault="006041F9" w:rsidP="006041F9">
      <w:pPr>
        <w:rPr>
          <w:sz w:val="24"/>
          <w:szCs w:val="24"/>
        </w:rPr>
      </w:pPr>
    </w:p>
    <w:p w14:paraId="4B1B5528" w14:textId="3A9126B5" w:rsidR="00BF3A3D" w:rsidRDefault="00BF3A3D" w:rsidP="00BF3A3D">
      <w:pPr>
        <w:pStyle w:val="ListParagraph"/>
        <w:numPr>
          <w:ilvl w:val="2"/>
          <w:numId w:val="4"/>
        </w:numPr>
        <w:rPr>
          <w:sz w:val="24"/>
          <w:szCs w:val="24"/>
        </w:rPr>
      </w:pPr>
      <w:r>
        <w:rPr>
          <w:sz w:val="24"/>
          <w:szCs w:val="24"/>
        </w:rPr>
        <w:t>TERMINATION</w:t>
      </w:r>
    </w:p>
    <w:p w14:paraId="30741A44" w14:textId="7F094F72" w:rsidR="00BF3A3D" w:rsidRDefault="00BF3A3D" w:rsidP="00BF3A3D">
      <w:pPr>
        <w:pStyle w:val="ListParagraph"/>
        <w:numPr>
          <w:ilvl w:val="3"/>
          <w:numId w:val="4"/>
        </w:numPr>
        <w:rPr>
          <w:sz w:val="24"/>
          <w:szCs w:val="24"/>
        </w:rPr>
      </w:pPr>
      <w:r>
        <w:rPr>
          <w:sz w:val="24"/>
          <w:szCs w:val="24"/>
        </w:rPr>
        <w:t>What i</w:t>
      </w:r>
      <w:r w:rsidR="006041F9">
        <w:rPr>
          <w:sz w:val="24"/>
          <w:szCs w:val="24"/>
        </w:rPr>
        <w:t>f</w:t>
      </w:r>
      <w:r>
        <w:rPr>
          <w:sz w:val="24"/>
          <w:szCs w:val="24"/>
        </w:rPr>
        <w:t xml:space="preserve"> you think it’s come </w:t>
      </w:r>
      <w:r w:rsidR="002E4B41">
        <w:rPr>
          <w:sz w:val="24"/>
          <w:szCs w:val="24"/>
        </w:rPr>
        <w:t>to</w:t>
      </w:r>
      <w:r>
        <w:rPr>
          <w:sz w:val="24"/>
          <w:szCs w:val="24"/>
        </w:rPr>
        <w:t xml:space="preserve"> the point where termination is in the child’s best </w:t>
      </w:r>
      <w:r w:rsidR="002E4B41">
        <w:rPr>
          <w:sz w:val="24"/>
          <w:szCs w:val="24"/>
        </w:rPr>
        <w:t>interest,</w:t>
      </w:r>
      <w:r>
        <w:rPr>
          <w:sz w:val="24"/>
          <w:szCs w:val="24"/>
        </w:rPr>
        <w:t xml:space="preserve"> but the child does not agree?</w:t>
      </w:r>
    </w:p>
    <w:p w14:paraId="2339CBD7" w14:textId="77777777" w:rsidR="00D133E8" w:rsidRDefault="00D133E8" w:rsidP="00D133E8">
      <w:pPr>
        <w:pStyle w:val="ListParagraph"/>
        <w:ind w:left="2880"/>
        <w:rPr>
          <w:sz w:val="24"/>
          <w:szCs w:val="24"/>
        </w:rPr>
      </w:pPr>
    </w:p>
    <w:p w14:paraId="08EE2A50" w14:textId="14FF6B3A" w:rsidR="006041F9" w:rsidRPr="002E4B41" w:rsidRDefault="00BF3A3D" w:rsidP="002E4B41">
      <w:pPr>
        <w:pStyle w:val="ListParagraph"/>
        <w:numPr>
          <w:ilvl w:val="4"/>
          <w:numId w:val="4"/>
        </w:numPr>
        <w:rPr>
          <w:sz w:val="24"/>
          <w:szCs w:val="24"/>
        </w:rPr>
      </w:pPr>
      <w:r>
        <w:rPr>
          <w:sz w:val="24"/>
          <w:szCs w:val="24"/>
        </w:rPr>
        <w:t>19-3-702-(5)(a)(ii)</w:t>
      </w:r>
      <w:r w:rsidRPr="00BF3A3D">
        <w:rPr>
          <w:sz w:val="24"/>
          <w:szCs w:val="24"/>
        </w:rPr>
        <w:t xml:space="preserve"> A child who is twelve years of age or older objects to the termination of the parent-child legal relationship</w:t>
      </w:r>
    </w:p>
    <w:p w14:paraId="4D9EAE42" w14:textId="5B8FF7EF" w:rsidR="006041F9" w:rsidRPr="002E4B41" w:rsidRDefault="006041F9" w:rsidP="002E4B41">
      <w:pPr>
        <w:rPr>
          <w:sz w:val="24"/>
          <w:szCs w:val="24"/>
        </w:rPr>
      </w:pPr>
    </w:p>
    <w:p w14:paraId="3D27837C" w14:textId="77777777" w:rsidR="006041F9" w:rsidRPr="00003BEB" w:rsidRDefault="006041F9" w:rsidP="006041F9">
      <w:pPr>
        <w:pStyle w:val="ListParagraph"/>
        <w:ind w:left="2880"/>
        <w:rPr>
          <w:sz w:val="24"/>
          <w:szCs w:val="24"/>
        </w:rPr>
      </w:pPr>
    </w:p>
    <w:p w14:paraId="62DC9066" w14:textId="6883E12E" w:rsidR="00003BEB" w:rsidRPr="00003BEB" w:rsidRDefault="00003BEB" w:rsidP="00003BEB">
      <w:pPr>
        <w:pStyle w:val="ListParagraph"/>
        <w:numPr>
          <w:ilvl w:val="0"/>
          <w:numId w:val="4"/>
        </w:numPr>
        <w:rPr>
          <w:b/>
          <w:sz w:val="24"/>
          <w:szCs w:val="24"/>
        </w:rPr>
      </w:pPr>
      <w:r>
        <w:rPr>
          <w:b/>
          <w:sz w:val="24"/>
          <w:szCs w:val="24"/>
        </w:rPr>
        <w:t xml:space="preserve">Other Resources </w:t>
      </w:r>
    </w:p>
    <w:p w14:paraId="4ADAD352" w14:textId="67EC504F" w:rsidR="00212FB4" w:rsidRPr="00212FB4" w:rsidRDefault="00003BEB" w:rsidP="00212FB4">
      <w:pPr>
        <w:pStyle w:val="ListParagraph"/>
        <w:numPr>
          <w:ilvl w:val="1"/>
          <w:numId w:val="4"/>
        </w:numPr>
        <w:rPr>
          <w:b/>
          <w:sz w:val="24"/>
          <w:szCs w:val="24"/>
        </w:rPr>
      </w:pPr>
      <w:r>
        <w:rPr>
          <w:sz w:val="24"/>
          <w:szCs w:val="24"/>
        </w:rPr>
        <w:t>THE GRID- H119</w:t>
      </w:r>
      <w:r w:rsidR="006041F9">
        <w:rPr>
          <w:sz w:val="24"/>
          <w:szCs w:val="24"/>
        </w:rPr>
        <w:t xml:space="preserve">- specifically for permanency hearings </w:t>
      </w:r>
    </w:p>
    <w:p w14:paraId="6FD1D537" w14:textId="7B4DC1A8" w:rsidR="00212FB4" w:rsidRPr="00D133E8" w:rsidRDefault="00212FB4" w:rsidP="00212FB4">
      <w:pPr>
        <w:pStyle w:val="ListParagraph"/>
        <w:numPr>
          <w:ilvl w:val="2"/>
          <w:numId w:val="4"/>
        </w:numPr>
        <w:rPr>
          <w:b/>
          <w:sz w:val="24"/>
          <w:szCs w:val="24"/>
        </w:rPr>
      </w:pPr>
      <w:r>
        <w:rPr>
          <w:sz w:val="24"/>
          <w:szCs w:val="24"/>
        </w:rPr>
        <w:t>The GRID is currently being updated so be on the lookout for that</w:t>
      </w:r>
    </w:p>
    <w:p w14:paraId="2C4300D0" w14:textId="48200A0C" w:rsidR="00D133E8" w:rsidRPr="00D133E8" w:rsidRDefault="00D133E8" w:rsidP="00D133E8">
      <w:pPr>
        <w:pStyle w:val="ListParagraph"/>
        <w:numPr>
          <w:ilvl w:val="2"/>
          <w:numId w:val="4"/>
        </w:numPr>
        <w:rPr>
          <w:b/>
          <w:sz w:val="24"/>
          <w:szCs w:val="24"/>
        </w:rPr>
      </w:pPr>
      <w:r>
        <w:rPr>
          <w:sz w:val="24"/>
          <w:szCs w:val="24"/>
        </w:rPr>
        <w:t>This is the current electronic version which is great because you can search it- found on OCR website</w:t>
      </w:r>
    </w:p>
    <w:p w14:paraId="4FB7C01A" w14:textId="55970B05" w:rsidR="00D133E8" w:rsidRDefault="00597B76" w:rsidP="00D133E8">
      <w:pPr>
        <w:pStyle w:val="ListParagraph"/>
        <w:numPr>
          <w:ilvl w:val="3"/>
          <w:numId w:val="4"/>
        </w:numPr>
        <w:rPr>
          <w:b/>
          <w:sz w:val="24"/>
          <w:szCs w:val="24"/>
        </w:rPr>
      </w:pPr>
      <w:hyperlink r:id="rId10" w:history="1">
        <w:r w:rsidR="00D133E8" w:rsidRPr="002E2CBE">
          <w:rPr>
            <w:rStyle w:val="Hyperlink"/>
            <w:b/>
            <w:sz w:val="24"/>
            <w:szCs w:val="24"/>
          </w:rPr>
          <w:t>http://www.coloradogrid.org/helperFiles/ColoradoGRIDebook_2015Updates.pdf</w:t>
        </w:r>
      </w:hyperlink>
    </w:p>
    <w:p w14:paraId="6F2FD114" w14:textId="77777777" w:rsidR="00D133E8" w:rsidRPr="00D133E8" w:rsidRDefault="00D133E8" w:rsidP="00D133E8">
      <w:pPr>
        <w:pStyle w:val="ListParagraph"/>
        <w:ind w:left="2880"/>
        <w:rPr>
          <w:b/>
          <w:sz w:val="24"/>
          <w:szCs w:val="24"/>
        </w:rPr>
      </w:pPr>
    </w:p>
    <w:p w14:paraId="4A2BA8DA" w14:textId="05E7C87F" w:rsidR="00BF3A3D" w:rsidRPr="006041F9" w:rsidRDefault="006041F9" w:rsidP="00003BEB">
      <w:pPr>
        <w:pStyle w:val="ListParagraph"/>
        <w:numPr>
          <w:ilvl w:val="1"/>
          <w:numId w:val="4"/>
        </w:numPr>
        <w:rPr>
          <w:b/>
          <w:sz w:val="24"/>
          <w:szCs w:val="24"/>
        </w:rPr>
      </w:pPr>
      <w:r>
        <w:rPr>
          <w:sz w:val="24"/>
          <w:szCs w:val="24"/>
        </w:rPr>
        <w:t>OCR website and motions bank</w:t>
      </w:r>
    </w:p>
    <w:p w14:paraId="28035EAB" w14:textId="44729B91" w:rsidR="006041F9" w:rsidRPr="006041F9" w:rsidRDefault="006041F9" w:rsidP="00003BEB">
      <w:pPr>
        <w:pStyle w:val="ListParagraph"/>
        <w:numPr>
          <w:ilvl w:val="1"/>
          <w:numId w:val="4"/>
        </w:numPr>
        <w:rPr>
          <w:b/>
          <w:sz w:val="24"/>
          <w:szCs w:val="24"/>
        </w:rPr>
      </w:pPr>
      <w:r>
        <w:rPr>
          <w:sz w:val="24"/>
          <w:szCs w:val="24"/>
        </w:rPr>
        <w:t>Children’s Rights Flyer</w:t>
      </w:r>
    </w:p>
    <w:p w14:paraId="7BC6F319" w14:textId="7489B0E0" w:rsidR="006041F9" w:rsidRPr="00003BEB" w:rsidRDefault="006041F9" w:rsidP="00003BEB">
      <w:pPr>
        <w:pStyle w:val="ListParagraph"/>
        <w:numPr>
          <w:ilvl w:val="1"/>
          <w:numId w:val="4"/>
        </w:numPr>
        <w:rPr>
          <w:b/>
          <w:sz w:val="24"/>
          <w:szCs w:val="24"/>
        </w:rPr>
      </w:pPr>
      <w:r>
        <w:rPr>
          <w:sz w:val="24"/>
          <w:szCs w:val="24"/>
        </w:rPr>
        <w:t xml:space="preserve">D&amp;N Coloring Book </w:t>
      </w:r>
    </w:p>
    <w:sectPr w:rsidR="006041F9" w:rsidRPr="00003B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FB79B9"/>
    <w:multiLevelType w:val="hybridMultilevel"/>
    <w:tmpl w:val="4C14239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5">
      <w:start w:val="1"/>
      <w:numFmt w:val="bullet"/>
      <w:lvlText w:val=""/>
      <w:lvlJc w:val="left"/>
      <w:pPr>
        <w:ind w:left="2880" w:hanging="360"/>
      </w:pPr>
      <w:rPr>
        <w:rFonts w:ascii="Wingdings" w:hAnsi="Wingdings"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14473E"/>
    <w:multiLevelType w:val="hybridMultilevel"/>
    <w:tmpl w:val="B99E8C6C"/>
    <w:lvl w:ilvl="0" w:tplc="7854AD38">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F17388"/>
    <w:multiLevelType w:val="multilevel"/>
    <w:tmpl w:val="DCB8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E52492"/>
    <w:multiLevelType w:val="hybridMultilevel"/>
    <w:tmpl w:val="652225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4AE7ACB"/>
    <w:multiLevelType w:val="hybridMultilevel"/>
    <w:tmpl w:val="393870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51E3860"/>
    <w:multiLevelType w:val="hybridMultilevel"/>
    <w:tmpl w:val="EDFC5D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E7F7533"/>
    <w:multiLevelType w:val="hybridMultilevel"/>
    <w:tmpl w:val="C1EAB0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2144AA0A">
      <w:start w:val="1"/>
      <w:numFmt w:val="decimal"/>
      <w:lvlText w:val="%4."/>
      <w:lvlJc w:val="left"/>
      <w:pPr>
        <w:ind w:left="3600" w:hanging="360"/>
      </w:pPr>
      <w:rPr>
        <w:rFonts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6EC4139D"/>
    <w:multiLevelType w:val="hybridMultilevel"/>
    <w:tmpl w:val="4680F724"/>
    <w:lvl w:ilvl="0" w:tplc="7854AD38">
      <w:start w:val="1"/>
      <w:numFmt w:val="decimal"/>
      <w:lvlText w:val="%1."/>
      <w:lvlJc w:val="left"/>
      <w:pPr>
        <w:ind w:left="108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1800" w:hanging="180"/>
      </w:pPr>
    </w:lvl>
    <w:lvl w:ilvl="6" w:tplc="0409000F" w:tentative="1">
      <w:start w:val="1"/>
      <w:numFmt w:val="decimal"/>
      <w:lvlText w:val="%7."/>
      <w:lvlJc w:val="left"/>
      <w:pPr>
        <w:ind w:left="2520" w:hanging="360"/>
      </w:pPr>
    </w:lvl>
    <w:lvl w:ilvl="7" w:tplc="04090019" w:tentative="1">
      <w:start w:val="1"/>
      <w:numFmt w:val="lowerLetter"/>
      <w:lvlText w:val="%8."/>
      <w:lvlJc w:val="left"/>
      <w:pPr>
        <w:ind w:left="3240" w:hanging="360"/>
      </w:pPr>
    </w:lvl>
    <w:lvl w:ilvl="8" w:tplc="0409001B" w:tentative="1">
      <w:start w:val="1"/>
      <w:numFmt w:val="lowerRoman"/>
      <w:lvlText w:val="%9."/>
      <w:lvlJc w:val="right"/>
      <w:pPr>
        <w:ind w:left="3960" w:hanging="180"/>
      </w:pPr>
    </w:lvl>
  </w:abstractNum>
  <w:num w:numId="1">
    <w:abstractNumId w:val="5"/>
  </w:num>
  <w:num w:numId="2">
    <w:abstractNumId w:val="6"/>
  </w:num>
  <w:num w:numId="3">
    <w:abstractNumId w:val="3"/>
  </w:num>
  <w:num w:numId="4">
    <w:abstractNumId w:val="0"/>
  </w:num>
  <w:num w:numId="5">
    <w:abstractNumId w:val="4"/>
  </w:num>
  <w:num w:numId="6">
    <w:abstractNumId w:val="1"/>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BEC"/>
    <w:rsid w:val="00003BEB"/>
    <w:rsid w:val="00027538"/>
    <w:rsid w:val="00090DA4"/>
    <w:rsid w:val="00212FB4"/>
    <w:rsid w:val="00256287"/>
    <w:rsid w:val="002B60FB"/>
    <w:rsid w:val="002E4B41"/>
    <w:rsid w:val="00483F6E"/>
    <w:rsid w:val="00506D6E"/>
    <w:rsid w:val="00597B76"/>
    <w:rsid w:val="006041F9"/>
    <w:rsid w:val="008330C2"/>
    <w:rsid w:val="009F3728"/>
    <w:rsid w:val="00BF3A3D"/>
    <w:rsid w:val="00C204D3"/>
    <w:rsid w:val="00D133E8"/>
    <w:rsid w:val="00D20BEC"/>
    <w:rsid w:val="00F974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EED72"/>
  <w15:chartTrackingRefBased/>
  <w15:docId w15:val="{BC1CCD10-C1DC-4BFA-B264-4EEA60936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60FB"/>
    <w:pPr>
      <w:ind w:left="720"/>
      <w:contextualSpacing/>
    </w:pPr>
  </w:style>
  <w:style w:type="character" w:styleId="Hyperlink">
    <w:name w:val="Hyperlink"/>
    <w:basedOn w:val="DefaultParagraphFont"/>
    <w:uiPriority w:val="99"/>
    <w:unhideWhenUsed/>
    <w:rsid w:val="002B60FB"/>
    <w:rPr>
      <w:color w:val="0563C1" w:themeColor="hyperlink"/>
      <w:u w:val="single"/>
    </w:rPr>
  </w:style>
  <w:style w:type="character" w:styleId="UnresolvedMention">
    <w:name w:val="Unresolved Mention"/>
    <w:basedOn w:val="DefaultParagraphFont"/>
    <w:uiPriority w:val="99"/>
    <w:semiHidden/>
    <w:unhideWhenUsed/>
    <w:rsid w:val="002B60F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0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urts.state.co.us/Courts/Court_of_Appeals/Opinion/2017/16CA0975-PD.pdf" TargetMode="External"/><Relationship Id="rId3" Type="http://schemas.openxmlformats.org/officeDocument/2006/relationships/styles" Target="styles.xml"/><Relationship Id="rId7" Type="http://schemas.openxmlformats.org/officeDocument/2006/relationships/hyperlink" Target="http://www.sos.state.co.us/CCR/GenerateRulePdf.do?ruleVersionId=7208&amp;fileName=12%20CCR%202509-4"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os.state.co.us/CCR/"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oloradogrid.org/helperFiles/ColoradoGRIDebook_2015Updates.pdf" TargetMode="External"/><Relationship Id="rId4" Type="http://schemas.openxmlformats.org/officeDocument/2006/relationships/settings" Target="settings.xml"/><Relationship Id="rId9" Type="http://schemas.openxmlformats.org/officeDocument/2006/relationships/hyperlink" Target="https://www.courts.state.co.us/Courts/Court_of_Appeals/Opinion/2017/16CA2238-P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6FD2B0-C6FC-436C-83CA-AFD483B87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833</Words>
  <Characters>4749</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meghan scott</dc:creator>
  <cp:keywords/>
  <dc:description/>
  <cp:lastModifiedBy>Michelle Jensen</cp:lastModifiedBy>
  <cp:revision>2</cp:revision>
  <dcterms:created xsi:type="dcterms:W3CDTF">2018-02-27T19:36:00Z</dcterms:created>
  <dcterms:modified xsi:type="dcterms:W3CDTF">2018-02-27T19:36:00Z</dcterms:modified>
</cp:coreProperties>
</file>